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Об основных итогах работы Представительства Правительства Ленинградской области при Правительст</w:t>
      </w:r>
      <w:bookmarkStart w:id="0" w:name="_GoBack"/>
      <w:bookmarkEnd w:id="0"/>
      <w:r w:rsidRPr="00C65FC5">
        <w:rPr>
          <w:rFonts w:ascii="Times New Roman" w:hAnsi="Times New Roman" w:cs="Times New Roman"/>
          <w:sz w:val="24"/>
          <w:szCs w:val="24"/>
        </w:rPr>
        <w:t>ве РФ в 2014 году и задачах на 2015 год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5">
        <w:rPr>
          <w:rFonts w:ascii="Times New Roman" w:hAnsi="Times New Roman" w:cs="Times New Roman"/>
          <w:sz w:val="24"/>
          <w:szCs w:val="24"/>
        </w:rPr>
        <w:t>Работа Представительства за отчетный период осуществлялась в соответствии с Указами Президента Российской Федерации от 7 мая 2012 года, Посланием Президента Российской Федерации Федеральному Собранию, Регламентом Правительства Ленинградской области, Положением о Представительстве Правительства Ленинградской области при Правительстве Российской Федерации, календарным и тематическим планами основных мероприятий Правительства Ленинградской области, поручениями и указаниями Губернатора Ленинградской области.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соответствии с утвержденным Губернатором Ленинградской области планом основных мероприятий Правительства Ленинградской области на 2014 год, Представительство осуществляло свою работу по следующим направлениям: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1. Организация, сопровождение и обеспечение рабочих поездок Губернатора Ленинградской области в г. Москве (постоянно)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соответствии с основной задачей Представительства по обеспечению возможностей для исполнения Губернатором Ленинградской области и Правительством Ленинградской области их полномочий в органах, организациях и на объектах, расположенных на территории города Москвы, в течение 2014 года было организовано 131 мероприятие, а именно: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сопровождение 29 рабочих встреч Губернатора Ленинградской области А.Ю. Дрозденко в городе Москве;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102 мероприятия сопровождения вице-губернаторов Ленинградской области и председателей комитетов Ленинградской области в городе Москве.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2. Взаимодействие с посольствами зарубежных стран в целях установления деловых контактов для развития взаимовыгодного сотрудничества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целях развития деловых контактов и взаимовыгодного сотрудничества взаимодействие осуществлялось с представителями 10 стран.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lastRenderedPageBreak/>
        <w:t>3. Организация работы по созданию позитивного образа Ленинградской области, укрепления особого имиджа региона для привлечения дополнительных инвестиций в экономику Ленинградской области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За отчетный период Представительством систематически проводилась активная работа с федеральными СМИ и общественными структурами по укреплению особого имиджа региона: в офисе представительства было организовано 12 мероприятий по указанной тематике.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Так, в частности, по инициативе представительства: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13 марта 2014г. осуществлена публикация статьи «Патриотизм питает история» в газете «Красная Звезда», охватывающей проблематику развития поискового движения и поддержки поисковых отрядов, поддержки ветеранов войны и Вооруженных сил, развития героико-патриотического воспитания молодежи, восстановления памятников Великой Отечественной войны и развития спорта в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Всем этим вопросам со стороны Губернатора и Правительства Ленинградской области уделяется огромное внимание;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19 марта 2014г. в Постоянном Представительстве Республики Калмыкия при Президенте Российской Федерации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состоялась рабочая встреча первого заместителя Председателя Правительства республики Ильясова Ш.С. с руководителем Представительства Правительства Ленинградской области при Правительстве Российской Федерации в Москве Кузиным О.С. Стороны обменялись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информацией о текущей социально-экономической ситуации в регионах. Было высказано пожелание провести необходимые консультации по заключению Соглашения между двумя субъектами Российской Федерации о торгово-экономическом, научно-техническом и культурном сотрудничестве;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04 апреля 2014г., по поручению руководителя Представительства, заместитель руководителя Представительства принял участие в совещании по вопросу дальнейшего развития Государственного плана подготовки управленческих кадров для организаций народного хозяйства Российской Федерации и Программы подготовки управленческих кадров в сфере здравоохранения, образования и культуры на период до 2018 года в ФГБОУ ВПО «Российская академия народного хозяйства и государственной службы при Президенте Российской Федерации»;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с 16 мая 2014г. по 20 мая 2014г. руководитель Представительства принял участие в 4-й международной конференции «Масс-медиа и культурное наследие» в Нижнем Новгороде;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20 мая 2014г. по приглашению Союза журналистов России руководство Представительства приняло участие в расширенном заседании президиума Морской коллегии при Правительстве Российской Федерации;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22 мая 2014г. была проведена встреча с руководством компании «ОТО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(Италия), работающей на рынке машин по изготовлению труб и сварных профилей, а также производящей различные виды автопогрузчиков, на которой обсуждались возможности инвестирования в Ленинградскую область;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30 июля 2014г. с Представительством Республики Калмыкия; 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2 августа 2014г. по приглашению Губернатора Ленинградской области руководство Представительства приняло участие в торжественных мероприятиях, посвященных 87-й годовщине образования Ленинградской области;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19 августа 2014г. с Постоянным Представительством Республики Коми при Президенте Российской Федерации;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1 сентября 2014г. по приглашению Ученого совета Санкт-Петербургского гуманитарного университета профсоюзов руководство Представительства приняло участие в празднике - «День знаний», посвященному началу учебного года;    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3 октября 2014г. по приглашению Комитета общего и профессионального образования Ленинградской области руководство Представительства приняло участие в областном празднике, посвященном Международному Дню учителя;         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с 23 октября2014г. по 24 октября 2014г. руководство Представительства приняло участие в XII Форуме средств массовой информации Северо-Запада в г. Санкт-Петербурге;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7 декабря 2014г. сотрудники Представительства приняли участие в торжественном открытии Года Удмуртской Республики в Москве, которое состоялось в Государственном Кремлевском Дворце;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с 10 по 12 декабря 2014г. руководство Представительства приняло участие в визите руководителей федеральных средств массовой информации в Ленинградской области;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19 декабря 2014г. по приглашению Заместителя Главы Республики Карелия – Постоянного представителя Республики Карелия при Президенте РФ М.М. Соколова руководство Представительства приняло участие в официальном открытии ярмарки «Дары Карелии»;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Представительством проведена большая работа по организации визита руководителей федеральных средств массовой информации в Ленинградскую область. В ходе визита журналисты посетили г. Выборг и морской порт Усть-Луга. Состоялась встреча с Губернатором Ленинградской области А.Ю. Дрозденко, сопровождал журналистов руководитель Представительства О.С. Кузин;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Представительством проведена организационно-техническая работа, связанная с проведением Дня народного единства (изготовлены флаги и символика). Информация и фотоотчет были размещены на сайте Представительства. Руководитель Представительства принял участие в совещании в Администрации Президента РФ, посвященному этому вопросу. Сотрудники Представительства и приглашенные лица 04.11.2014 г. приняли участие в праздничной манифестации и митинге в День народного единства в г. Москве;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Подготовлено более 370 автобиографических справок для сборника «Кто есть кто в Ленинградской области». Сотрудники Представительства приняли участие в издании сборника «Кто есть кто в Ленинградской области»;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Проведена предварительная организационная работа по установлению контактов со студентами из Ленинградской области обучающихся в г. Москве.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4. Взаимодействие с федеральными органами власти по вопросам государственной поддержки мероприятий (объектов) на территории Ленинградской области, </w:t>
      </w:r>
      <w:r w:rsidRPr="00C65FC5">
        <w:rPr>
          <w:rFonts w:ascii="Times New Roman" w:hAnsi="Times New Roman" w:cs="Times New Roman"/>
          <w:sz w:val="24"/>
          <w:szCs w:val="24"/>
        </w:rPr>
        <w:lastRenderedPageBreak/>
        <w:t>сопровождение вопросов и предложений, внесенных Губернатором и Правительством Ленинградской области в государственные органы власти Российской Федерации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За отчетный период в представительство поступило 444 писем из Правительства Ленинградской области и различных организаций, а также копии 1025 писем из Правительства Ленинградской области в федеральные органы исполнительной власти. Количество исходящей корреспонденции из Представительства в органы исполнительной власти Ленинградской области, федеральные структуры и другие организации составило 487 писем.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Систематически осуществлялись мероприятия по сопровождению вопросов и предложений, внесенных Губернатором и Правительством Ленинградской области в государственные органы власти Российской Федерации.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Для примера отдельные вопросы, по которым осуществлялись контроль и сопровождение: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1) О порядке оказания финансовой помощи республике Крым в связи с принятием республики в состав Российской Федерации.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Ленинградская область выделяет на первоочередные потребности Симферопольского района общую сумму 65 млн. рублей.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 даны разъяснения по порядку перечисления средств. Оказание финансовой помощи субъектам РФ за счет средств соответствующих бюджетов бюджетной системы Российской Федерации может быть осуществлено в форме грантов. Порядок предоставления указанных грантов устанавливается нормативно-правовым актом высшего исполнительного органа государственной власти субъекта РФ.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2) Об оказании в 2014 году финансовой поддержки проекту Ленинградской области по созданию крупнейшего в России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нанотехнологического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центра в г. Гатчина.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Реализация данного проекта возможна в рамках мероприятий подпрограммы 20 «индустриальные парки» Госпрограммы, реализуемых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России, в случае выделения бюджетного финансирования, а также в рамках конкурсного отбора субъектов </w:t>
      </w:r>
      <w:r w:rsidRPr="00C65FC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3) О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совершенствование организации медицинской помощи пострадавшим при дорожно-транспортных происшествиях.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результате взаимодействия Представительства с министерством здравоохранения Российской Федерации и комитетом по здравоохранению Ленинградской области заключено соглашение между Ленинградской областью и министерством здравоохранения Российской Федерации о предоставлении субсидий,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4) О пригородных железнодорожных пассажирских перевозках.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Данные перевозки являются одним из важнейших сегментов транспортного обслуживания населения.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Летом 2014 года руководство области направило Председателю Правительства Российской Федерации Д.А. Медведеву, в министерство транспорта Российской Федерации и министерство Финансов Российской Федерации обращение, в котором говорилось, что убыточность пригородных пассажирских перевозок, прекращение субсидирования из федерального бюджета приведет к резкому сокращению пригородного пассажирского сообщения. Предлагались пути решения проблемы. Необходимо при согласовании федерального бюджета на 2015 год и на плановый период 2016 и 2017 годов: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сохранить порядок субсидирования из федерального бюджета  в размере 99% ставки тарифа на услуги инфраструктуры железнодорожного транспорта (перевозка пассажиров в пригородном сообщении);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предусмотреть субсидии субъектам Российской Федерации на компенсацию потерь в доходах организаций ж/д транспорта (льготы по тарифам).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lastRenderedPageBreak/>
        <w:t xml:space="preserve">В ответе  Минтранса России от 07.08.14 № АЦ-23/10083 содержалась информация о том, что организация транспортного обслуживания  населения железнодорожным транспортом в пригородном сообщении отнесена к полномочиям органов власти субъектов Российской Федерации, бюджетные ассигнования на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в 2014-2016 годах расходных обязательств субъектов Российской Федерации в поездах пригородного сообщения не предусмотрены. Также сообщалось, что Правительства Российской Федерации подготовлен проект постановления Правительства Российской Федерации, предусматривающий увеличение коэффициента за использование инфраструктуры в пригородном сообщении с 0,1 до 0,25. Указанные меры привели в феврале 2015 года к сокращению, а в ряде регионом и к отмене пригородного пассажирского сообщения, и потребовали вмешательства Президента России В.В. Путина.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свою очередь Губернатор Ленинградской области А.Ю. Дрозденко и Правительство области оказались дальновидными в решении этой  проблемы.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5">
        <w:rPr>
          <w:rFonts w:ascii="Times New Roman" w:hAnsi="Times New Roman" w:cs="Times New Roman"/>
          <w:sz w:val="24"/>
          <w:szCs w:val="24"/>
        </w:rPr>
        <w:t>5) О заключении Соглашения между Правительством Ленинградской области и Правительством Азербайджанской Республикой о сотрудничестве в торгово-экономической, научно-технической и культурных областях (далее – Соглашение).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По данному Соглашению проведена процедура согласования с Министерством иностранных дел Российской Федерации, с Министерством юстиции Российской Федерации, с Министерством регионального развития Российской Федерации и Министерством экономического развития Российской Федерации. Соглашение направлено в Аппарат Правительства Российской Федерации. Согласно замечаниям  Аппарата Правительства Российской Федерации необходимо получить согласования всех профильных министерств по вопросам, затронутым в Соглашении.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Направлено на согласование 19.12.2014 г. № 27-7475/14-0-3 в 7 министерств: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Министерство сельского хозяйства Российской Федерации;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Министерство здравоохранения Российской Федерации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Министерство промышленности и торговли Российской Федерации;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lastRenderedPageBreak/>
        <w:t>- Министерство спорта Российской Федерации;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Министерство образования и науки Российской Федерации;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Министерство энергетики Российской Федерации;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- Министерство культуры Российской Федерации.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Решение данного вопроса продолжается в 2015 году.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6) По вопросу снижения величины перекрестного субсидирования в электроэнергетике в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При формировании предельных уровней цен на электрическую энергию, поставляемую населению, выявлена проблема превышения предельной величины перекрестного субсидирования, установленной Постановлением Правительства Российской Федерации. Выполнение федеральных требований  приведет к росту цен для населения за потребляемую электроэнергию. В Министерство энергетики Российской Федерации направлено письмо Губернатора Ленинградской области с расчетом прогнозной величины перекрестного субсидирования на период 2015 - 2017 г; оценку роста тарифов на период 2015 - 2017 г. и др..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20.11.2014 г. состоялось совещание в Министерстве энергетики Российской Федерации с участием вице-губернатора Ленинградской области      Д.А.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Ялова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>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В декабре 2014 г. в адрес  заместителя Председателя Правительства Российской Федерации      А.В.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Дворковича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направлено письмо Губернатора Ленинградской области А.Ю. Дрозденко о рассмотрении возможности внесений в нормативные акты Правительства Российской Федерации, регламентирующие вопросы тарифного регулирования в электроэнергетике. 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. № 2-132480 от 08.12.2014 г. находится в отделе электроэнергетики Департамента промышленности и инфраструктуры Правительства Российской Федерации) и в адрес руководителя Федеральной службы по тарифам С.Г. Новикова направлено письмо Губернатора Ленинградской области Дрозденко А.Ю. о предельных (максимальных) уровнях тарифов на услуги по передаче электрической энергии, оказываемые потребителям Ленинградской области, не относящимся к </w:t>
      </w:r>
      <w:r w:rsidRPr="00C65FC5">
        <w:rPr>
          <w:rFonts w:ascii="Times New Roman" w:hAnsi="Times New Roman" w:cs="Times New Roman"/>
          <w:sz w:val="24"/>
          <w:szCs w:val="24"/>
        </w:rPr>
        <w:lastRenderedPageBreak/>
        <w:t>населению и приравненным к нему категориям потребителей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C65FC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>. № 33632/32 от 08.12.2014 г. находится в управлении электроэнергетической отрасли).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По данному вопросу Правительством Российской Федерации дано поручение Федеральной службе по тарифам, Министерству энергетики Российской Федерации и Министерству экономического развития Российской Федерации  от 23.12.2014 г. № АД-П9-9425.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Решение данного вопроса продолжается в 2015 году.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7) О решении вопроса финансово-хозяйственной деятельности ООО «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птицефабрика».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птицефабрика» является значимым предприятием в сфере производства цыплят-бройлеров, а также социально значимым, градообразующим предприятием для Русско-Высоцкого сельского поселения Ломоносовского района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На предприятии введена процедура банкротства – внешнее управление на 18 месяцев. Необходимо заключить мирового соглашения с Министерством финансов Российской Федерации в лице Федеральной налоговой службы по погашению долга в сумме 225 млн. рублей с рассрочкой платежа на 18 месяцев.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 совместно с Федеральной налоговой службой России и Внешэкономбанком прорабатывает предложения о заключении мирового соглашения, предусматривающего реструктуризацию задолженности. Предлагается рассмотреть вопрос о предоставлении государственной гарантии Ленинградской области в качестве обеспечения исполнения обязательств ООО «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птицефабрика» по мировому соглашению.  (Исх. № 04-04-51/9/58901 от 19.11.2014 г.)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5">
        <w:rPr>
          <w:rFonts w:ascii="Times New Roman" w:hAnsi="Times New Roman" w:cs="Times New Roman"/>
          <w:sz w:val="24"/>
          <w:szCs w:val="24"/>
        </w:rPr>
        <w:t>8) О заключении Соглашения между Правительством Ленинградской области и Правительством города Москвы о сотрудничестве в экономической, научно-технической, культурной и социальной областях (далее - Соглашение).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По данному Соглашению проведена процедура согласования с органами исполнительной власти г. Москвы (33 согласования). Правовое Управление Правительства Москвы подготовило и направило в Правительство Ленинградской области замечания. С учетом замечаний Правительства Москвы готовится новая редакция Соглашения.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Решение данного вопроса продолжается в 2015 году.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9) Поручение Губернатора Ленинградской области А.Ю. Дрозденко                       от 02.12.2014 г. № 65-12655/14  по итогам совещания с руководителями комбикормовых предприятий Ленинградской области и организаций банковской сферы по вопросам обеспеченности производств сырьем и возможностью кредитования 26 ноября 2014 года.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связи с веденными санкциями сложилась сложная ситуация в комбикормовой отрасли.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Направлены письма в адрес Председателя Правительства РФ Д.А. Медведева по 1 и 2 пункту поручения.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1.            О выделении из государственного интервенционного фонда 200 тыс. тонн фуражного зерна по фиксированной цене с адресным назначением для предприятий комбикормовой промышленности Ленинградской области. (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. № 2-135509 от 11.12.2014 г.) Передано на рассмотрение в отдел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развития отраслей агропромышленного комплекса Департамента агропромышленного комплекса Правительства РФ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>. Правительством Российской Федерации дано поручение  от 16.12.14 г. № П11-61819 Министерству сельского хозяйства Российской Федерации и ОАО «Объединенная зерновая компания».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2.           Об ограничении продажи зерна на экспорт. (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. 2-13454 от 11.12.2014 г.). Передано на рассмотрение в отдел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развития отраслей агропромышленного комплекса Департамента агропромышленного комплекса Правительства РФ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>. Правительством Российской Федерации дано поручение от 16.12.14 г. № П11-61822 Министерству сельского хозяйства Российской Федерации и Министерству экономического развития Российской Федерации.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Информация направлена вице-губернатору Ленинградской области-председателю комитет по агропромышленному и рыбохозяйственному комплексу С.В.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Яхнюку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(исх. №  И-470/14-0-0 от 22.12.2014 г.)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Решение данного вопроса продолжается в 2015 году.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lastRenderedPageBreak/>
        <w:t>10) Об объектах культурного наследия федерального значения, входящих в Ансамбль «Зеленый пояс Славы Ленинграда», расположенных на территории Ленинградской области вдоль мемориальной зоны «Дорога жизни».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соответствии с поручением Президента Российской Федерации от 16.05.2014 г. № Пр-1106 23 объекта культурного наследия федерального значения переданы в собственность Ленинградской области, в срок до 09.05.2015 г. будет создан музейно-мемориальный комплекс «Дорога жизни», посвященный обороне и блокаде Ленинграда (1941-1945 годы), в составе ансамбля «Зеленый пояс Славы Ленинграда».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11) Об оказании содействия в выделении средств федерального бюджета для актуализации картографической основы государственного кадастра недвижимости Ленинградского кадастрового округа.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Федеральным законом от 02.02.2013 г. № 349-ФЗ «О федеральном бюджете на 2014 год и на плановый период 2015 и 2016 годов» не предусмотрено финансирование работ по обновлению цифровой (картографической) основы государственного кадастра недвижимости за счет средств федерального бюджета.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В рамках федеральной целевой программы «Развитие единой государственной системы регистрации прав и кадастрового учета недвижимости  (2014-2019 годы)» предусмотрено мероприятие «Обеспечение перехода к единой геоцентрической открытой системе координат при ведении государственного кадастра недвижимости».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12) О включении празднования 250-летия города Тихвина, празднования 700-летия Шлиссельбургской крепости Орешек Ленинградской области в календарь памятных дат субъектов Российской Федерации.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5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Первого вице-губернатора К.Н.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Патраева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от 01.04.2014 г. № кп-126/13-3-0 о проработке вопроса по включению памятных дат в календарь памятных дат субъектов Российской Федерации Представительством в письме от 29.04.2014 г. № И-227/14-0-0 было предложено рассмотреть внесение в данный перечень празднование 250-летия со дня присвоения статуса города Тихвину Ленинградской области.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соответствии с предложением Представительства были подготовлены обращения в адрес Президента Российской Федерации от 26.05.14 № 2-1699/14, № 2-1696/14.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5">
        <w:rPr>
          <w:rFonts w:ascii="Times New Roman" w:hAnsi="Times New Roman" w:cs="Times New Roman"/>
          <w:sz w:val="24"/>
          <w:szCs w:val="24"/>
        </w:rPr>
        <w:t xml:space="preserve">Направлено поручение Правительства Российской Федерации от 11.06.2014 г. №П44-28361 для рассмотрения совместно с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России, Минфином России, Минэкономразвития России и Российской академией наук с просьбой информировать Губернатора Ленинградской области, Администрацию Президента и Правительства Российской Федерации по результатам рассмотрения предложения о включении в перечень памятных дат празднования в 2023 году 700-летия крепости Орешек-Шлиссельбург.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Получен ответ от 27.10.2014 г. № А4-25-1927 из Администрации Президента Российской Федерации в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с которым обращение проработано в Правительстве Российской Федерации, Минкультуры России. В связи с тем, что крепость «Орешек» находится в собственности Санкт-Петербурга согласно Распоряжению Правительства Российской Федерации от 31.12.2008 г.  № 2057-р, а функции по государственной охране крепости осуществляет Комитет по культуре Ленинградской области, рекомендовано подготовить предложение по празднованию 700-летия крепости совместно с Правительством Санкт-Петербурга.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Доложено письмом вице-губернатору по внешним и региональным связям Г.В. Мозговому результаты сопровождения вопроса по включению города Тихвина в перечень памятных дат от 22.09.2014 г.  № И-375/14-0-0.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13) Об эксплуатационных затратах на обслуживание муниципальных газопроводов в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Эксплуатационные затраты на обслуживание муниципальных газопроводов в размере 80 млн. рублей включены в тариф ОАО "Газпром газораспределение Ленинградская область" на услуги по транспортировке природного газа для потребителей Ленинградской области на 2014 - 2016 годы.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14) О восстановлении в штате Главного управления МВД России по г. Санкт-Петербургу и Ленинградской области должности заместителя начальника Главного управления МВД России (по Ленинградской области).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Принято решение о введении дополнительной должности - Заместитель начальника полиции по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lastRenderedPageBreak/>
        <w:t>15) О передаче части земель Ржевского полигона в собственность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Минобороны России готов рассмотреть передачу части земель Ржевского полигона в собственность Ленинградской области в пределах границ населенных пунктов в установленном законодательном порядке.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16) О сохранении помещения для Ленинградской областной детской библиотеки, находящегося по адресу 194021, г. Санкт-Петербург, пр. Тореза, д. 32,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>. А, 2-Н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(кадастровый номер 78:5367А;0:15:1).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Минобороны России готово рассмотреть передачу помещения библиотеки в безвозмездное пользование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17) О совместном использован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>родромов Минобороны России в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Минобороны России прорабатывает вопрос о передаче аэродромов в собственность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18) О регулировании тарифов на электроэнергию для социально-значимых категорий потребителей.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Федеральная служба по тарифам приняла отрицательное решение по изменению тарифов для социально-ориентированных предприятий.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19) о возможности увеличения квоты на выдачу разрешений иностранным гражданам или лицам без гражданства на временное проживание на территории Ленинградской области на 2014 год.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Вопрос увеличения квоты для иностранных граждан и лиц без гражданства для Ленинградской области будет учтен при подготовке распоряжения Правительства Российской Федерации.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20) О возможности создания специализированных спортивных школ для детей-инвалидов.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Предложено провести модернизацию уже существующих спортивных школ для инвалидов с включением в уже существующие государственные программы по развитию спорта.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21) О возможности организации шефства над 201-й российской военной базой, дислоцированной в Республике Таджикистан.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Центральный военный округ положительно рассмотрел возможность шефства Ленинградской области над 201-й российской военной базой.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22) О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расходных обязательств Ленинградской области из федерального бюджета.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Готовится проект Постановления Правительства Российской Федерации об установлении для Ленинградской области доли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из федерального бюджета в размере не менее 70 процентов.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Заместителя Председателя Правительства Российской Федерации Д.Н. Козака от 07 июля 2014 года федеральным органам исполнительной власти рекомендовано разработать проекты актов Правительства о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в размере не ниже 70 процентов расходных обязательств субъектов РФ из федерального бюджета при распределении субсидий.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23) О реконструкции железнодорожных станций Боровинка и Красный сокол в целях увеличения отгрузки строительного камня.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Необходимо направить в ОАО «РЖД» обращения о выдаче технических условий на развитие станций Боровинка и Красный Сокол для обеспечения прогнозируемого роста объемов перевозки строительного камня.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lastRenderedPageBreak/>
        <w:t>24) О привлечении Федерального дорожного агентства в качестве эксперта по оценке ремонта автодорог общего пользования Ленинградской области, выполненного в 2012-2014 гг.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Федеральное дорожное агентство поручило провести оценку ремонта автодорог Ленинградской области ФКУ "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Росдортехнология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>".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В целях продолжения работы по координации взаимодействия органов исполнительной власти Ленинградской области с федеральными структурами, представительством была продолжена работа в контакте с профильными комитетами Ленинградской области и министерствами, в программах которых участвует Ленинградская область.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5">
        <w:rPr>
          <w:rFonts w:ascii="Times New Roman" w:hAnsi="Times New Roman" w:cs="Times New Roman"/>
          <w:sz w:val="24"/>
          <w:szCs w:val="24"/>
        </w:rPr>
        <w:t>В адрес Губернатора Ленинградской области, вице-губернаторов Ленинградской области и профильных комитетов представительством регулярно направлялись материалы по вопросам государственной поддержки мероприятий Ленинградской области из федерального бюджета, вновь разработанным концепциям федеральных целевых программ, новым утвержденным программам и другим вопросам, входящим в компетенцию представительства, также указанная информация регулярно размещалась в электронном виде в сети интернет на официальном сайте Правительства Ленинградской области на странице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новостей представительства.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Систематически оказывалась практическая помощь профильным комитетам Ленинградской области по текущим вопросам во взаимодействии с федеральными органами исполнительной власти, расположенными в городе Москве: по просьбе профильных комитетов Ленинградской области осуществлялся контроль по вопросам согласования, подписания и оперативной доставки соглашений между Правительством Ленинградской области и федеральными органами исполнительной власти: Минэкономразвития России,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Минздравом России, Минфином России и другими ведомствами.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5. Организация работы с депутатами Госдумы и членами Совета Федерации от Ленинградской области по вопросам, затрагивающим интересы Ленинградской области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За отчетный период по вопросам, затрагивающим интересы Ленинградской области, регулярно осуществлялось взаимодействие с депутатами Госдумы и членами Совета Федерации от Ленинградской области  в ходе официальных мероприятий и по приглашению Представительства,  например: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04 февраля 2014 года – в Государственной Думе Федерального Собрания Российской Федерации, открытие историко-художественной выставки «Подвиг Ленинграда», посвящённой 70-летию полного освобождения города-героя Ленинграда от фашистской блокады. 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7 февраля 2014 года – встреча с председателем Государственной думы  Федерального собрания Российской Федерации  С.Е. Нарышкиным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13 февраля 2014 года – участие во втором заседании рабочей группы Государственного совета Российской Федерации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25 февраля 2014 года -  участие в заседании Консультативного Совета при председателе Комитета Государственной Думы по энергетике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5 июня 2014 года -  в Государственной Думе Федерального Собрания Российской Федерации участие в обсуждении проекта (круглый стол) «Основы государственной культурной политики».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В офисе представительства  было организовано 3 мероприятия по указанной тематике. За 3 квартал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- с депутатом Государственной Думы Федерального собрания Российской Федерации, Первым заместителем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Председателя Комитета Госдумы Федерального Собрания Российской Федерации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по культуре Е.Г. Драпеко – обсуждение проекта «Основы государственной культурной политики»;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- с  представителем в Совете Федерации Федерального Собрания Российской Федерации от исполнительного органа государственной власти Ленинградской области  И.В. Фоминым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- Приняли участие в организации рассмотрения Федерального закона, внесенного в порядке реализации права законодательной инициативы Законодательным собранием Ленинградской области. Обсуждение закона состоялось на заседании Комитета Совета </w:t>
      </w:r>
      <w:r w:rsidRPr="00C65FC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по социальной политике 24 декабря 2014 года, в котором принял участие сенатор от Законодательного собрания Ленинградской области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  - с  Председателем Государственной Думы  Федерального собрания Российской Федерации  С.Е. Нарышкиным;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  - с  представителем в Совете Федерации Федерального Собрания Российской Федерации от  исполнительного органа государственной власти Ленинградской области  И.В. Фоминым (с Правительством Москвы решен вопрос стоянки служебных автомобилей Представительства на безвозмездной основе);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 xml:space="preserve">-  с депутатом Государственной Думы Федерального собрания Российской Федерации, Председателем Комитета Госдумы Федерального Собрания Российской Федерации по физической культуре, спорту  и  делам молодежи И.А. 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Ананских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 xml:space="preserve"> по вопросам государственной поддержки социально-значимых спортивных объектов Ленинградской области («Центр спортивный с универсальным игровым залом, плавательным бассейном и крытым катком с искусственным льдом» в городе Выборге).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 В ходе рабочей  встречи сотрудников Представительства с депутатом, которая была организована по инициативе руководителя Представительства Кузина О.С.  в офисе Представительства  21 мая 2013 года, обсуждались  вопросы  и  проблемы  включения социально-значимых  спортивных объектов  в  ФАИП. В ходе встречи была достигнута договоренность о совместной работе  и  содействии в решении социально-значимых вопросов развития физкультуры и спорта в Ленинградской области. 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 -  с депутатом Государственной Думы Федерального собрания Российской Федерации, членом Комитета Госдумы Федерального Собрания Российской Федерации по физической культуре, спорту  и  делам молодежи   В.А. Третьяком по вопросам государственной поддержки социально-значимых спортивных объектов Ленинградской области; 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 -  с депутатом Государственной Думы Федерального собрания Российской Федерации, Первым заместителем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Председателя Комитета Госдумы Федерального Собрания Российской Федерации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по культуре Е.Г. Драпеко – обсуждение проекта «Основы государственной культурной политики», состоялся  круглый стол (05.06.2014);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65FC5">
        <w:rPr>
          <w:rFonts w:ascii="Times New Roman" w:hAnsi="Times New Roman" w:cs="Times New Roman"/>
          <w:sz w:val="24"/>
          <w:szCs w:val="24"/>
        </w:rPr>
        <w:t>по вопросам  сохранения объектов культурного наследия Ленинградской области  (проработка вопроса финансирования мероприятий по сохранению объекта культурного наследия «Церковь во имя Святой Троицы (</w:t>
      </w:r>
      <w:proofErr w:type="spellStart"/>
      <w:r w:rsidRPr="00C65FC5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Pr="00C65FC5">
        <w:rPr>
          <w:rFonts w:ascii="Times New Roman" w:hAnsi="Times New Roman" w:cs="Times New Roman"/>
          <w:sz w:val="24"/>
          <w:szCs w:val="24"/>
        </w:rPr>
        <w:t>)»  и  содействии в решении социально-значимых вопросов здравоохранения Ленинградской области (проработка вопроса включения строительства  роддома в городе Выборге Ленинградской области в ФАИП на 2014 г. и на плановый период 2015-2016 гг.).</w:t>
      </w:r>
      <w:proofErr w:type="gramEnd"/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            В ходе рабочей  встречи сотрудников Представительства с депутатом, которая была организована по инициативе руководителя Представительства Кузина О.С. в офисе Представительства 09.07.2013г., обсуждались актуальные вопросы федерального законодательства в области культуры: изменений в законодательстве по вопросу исторических поселений, по археологической защите, о дополнительных полномочиях в области культуры субъектов Российской Федерации. Также Е.Г. Драпеко было отмечено, что  в настоящее время  разрабатывается Стратегия развития культуры до 2020 года в соответствии с Указом Президента Российской Федерации.  В ходе встречи была достигнута договоренность о совместной работе  и  содействии в решении социально-значимых вопросов Ленинградской области. 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6. Участие в заседаниях, совещаниях, семинарах, организованных министерствами и ведомствами, расположенными в городе Москве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Принято участие в 24 мероприятиях.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Основные задачи представительства Правительства Ленинградской области при Правительстве Российской Федерации на 2015 год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>Работа Представительства будет строиться в соответствии с Тематическим и календарным планами с безусловным выполнением всех текущих задач, которые будут ставиться перед нами в 2015 г.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5">
        <w:rPr>
          <w:rFonts w:ascii="Times New Roman" w:hAnsi="Times New Roman" w:cs="Times New Roman"/>
          <w:sz w:val="24"/>
          <w:szCs w:val="24"/>
        </w:rPr>
        <w:t>Кроме плановой работы по обеспечению деятельности Губернатора и членов Правительства Ленинградской области в Москве, а также работы над письмами и распоряжениями в части касающейся полномочий представительства предстоит реализация задач сформулированных в Типовом плане деятельности представительства Правительства Ленинградской области при Правительстве Российской Федерации, сформированном на основе «майских» Указов Президента, Послания Президента Федеральному Собранию Российской Федерации.</w:t>
      </w:r>
      <w:proofErr w:type="gramEnd"/>
      <w:r w:rsidRPr="00C65FC5">
        <w:rPr>
          <w:rFonts w:ascii="Times New Roman" w:hAnsi="Times New Roman" w:cs="Times New Roman"/>
          <w:sz w:val="24"/>
          <w:szCs w:val="24"/>
        </w:rPr>
        <w:t xml:space="preserve"> Осуществление этих задач </w:t>
      </w:r>
      <w:r w:rsidRPr="00C65FC5">
        <w:rPr>
          <w:rFonts w:ascii="Times New Roman" w:hAnsi="Times New Roman" w:cs="Times New Roman"/>
          <w:sz w:val="24"/>
          <w:szCs w:val="24"/>
        </w:rPr>
        <w:lastRenderedPageBreak/>
        <w:t>предусмотрено в период 2013-2016гг. Оно началось в 2013 году и будет продолжено в 2015 году и последующие годы. Среди поставленных задач необходимо отметить: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Привлечение потенциальных инвесторов в экономику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Активная работа с федеральными СМИ, общественными структурами, дипломатическим корпусом по повышению инвестиционной привлекательности региона, улучшению имиджа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Разработка, совместно с комитетом Ленинградской области по местному самоуправлению, межнациональным и межконфессиональным отношениям, концепции и создание виртуального центра толерантности Ленинградской области.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Участие в заседаниях «Клуба друзей Ленинградской области».</w:t>
      </w:r>
    </w:p>
    <w:p w:rsidR="00C65FC5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Установление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деятельности.</w:t>
      </w:r>
    </w:p>
    <w:p w:rsidR="00CA432D" w:rsidRPr="00C65FC5" w:rsidRDefault="00C65FC5" w:rsidP="00C65FC5">
      <w:pPr>
        <w:jc w:val="both"/>
        <w:rPr>
          <w:rFonts w:ascii="Times New Roman" w:hAnsi="Times New Roman" w:cs="Times New Roman"/>
          <w:sz w:val="24"/>
          <w:szCs w:val="24"/>
        </w:rPr>
      </w:pPr>
      <w:r w:rsidRPr="00C65FC5">
        <w:rPr>
          <w:rFonts w:ascii="Times New Roman" w:hAnsi="Times New Roman" w:cs="Times New Roman"/>
          <w:sz w:val="24"/>
          <w:szCs w:val="24"/>
        </w:rPr>
        <w:t xml:space="preserve">    Подготовка встречи с Губернатором Ленинградской области с выпускниками школ Ленинградской области, проходящих обучение в ВУЗах г. Москвы с целью их поддержки и вовлеченности в деятельность на благо Ленинградской области.</w:t>
      </w:r>
    </w:p>
    <w:sectPr w:rsidR="00CA432D" w:rsidRPr="00C6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44"/>
    <w:rsid w:val="00073C44"/>
    <w:rsid w:val="00C65FC5"/>
    <w:rsid w:val="00C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2018-09-19T08:03:00Z</dcterms:created>
  <dcterms:modified xsi:type="dcterms:W3CDTF">2018-09-19T08:03:00Z</dcterms:modified>
</cp:coreProperties>
</file>