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07" w:rsidRPr="00C5428C" w:rsidRDefault="00502AEA" w:rsidP="003F17B6">
      <w:pPr>
        <w:ind w:left="-567" w:right="-284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2AEA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проведенном анализе и </w:t>
      </w:r>
      <w:proofErr w:type="gramStart"/>
      <w:r w:rsidRPr="00502AEA">
        <w:rPr>
          <w:rFonts w:ascii="Times New Roman" w:eastAsia="Times New Roman" w:hAnsi="Times New Roman" w:cs="Times New Roman"/>
          <w:b/>
          <w:sz w:val="28"/>
          <w:szCs w:val="28"/>
        </w:rPr>
        <w:t>выявленных</w:t>
      </w:r>
      <w:proofErr w:type="gramEnd"/>
      <w:r w:rsidRPr="00502A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2AEA">
        <w:rPr>
          <w:rFonts w:ascii="Times New Roman" w:eastAsia="Times New Roman" w:hAnsi="Times New Roman" w:cs="Times New Roman"/>
          <w:b/>
          <w:sz w:val="28"/>
          <w:szCs w:val="28"/>
        </w:rPr>
        <w:t>комплаенс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502AEA">
        <w:rPr>
          <w:rFonts w:ascii="Times New Roman" w:eastAsia="Times New Roman" w:hAnsi="Times New Roman" w:cs="Times New Roman"/>
          <w:b/>
          <w:sz w:val="28"/>
          <w:szCs w:val="28"/>
        </w:rPr>
        <w:t>риск</w:t>
      </w:r>
      <w:r w:rsidR="0031352A">
        <w:rPr>
          <w:rFonts w:ascii="Times New Roman" w:eastAsia="Times New Roman" w:hAnsi="Times New Roman" w:cs="Times New Roman"/>
          <w:b/>
          <w:sz w:val="28"/>
          <w:szCs w:val="28"/>
        </w:rPr>
        <w:t>ах</w:t>
      </w:r>
      <w:r w:rsidRPr="00502AE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Представительства Губернатора и Правительства Ленинградской </w:t>
      </w:r>
      <w:r w:rsidRPr="00C5428C">
        <w:rPr>
          <w:rFonts w:ascii="Times New Roman" w:eastAsia="Times New Roman" w:hAnsi="Times New Roman" w:cs="Times New Roman"/>
          <w:b/>
          <w:sz w:val="28"/>
          <w:szCs w:val="28"/>
        </w:rPr>
        <w:t>области при Правительстве Российской Федерации за 20</w:t>
      </w:r>
      <w:r w:rsidR="002C7FA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53593" w:rsidRPr="00E5359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C5428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Pr="00C542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1E27" w:rsidRDefault="006524E1" w:rsidP="003F17B6">
      <w:pPr>
        <w:spacing w:after="0" w:line="240" w:lineRule="auto"/>
        <w:ind w:left="-567" w:right="-284" w:firstLine="567"/>
        <w:jc w:val="both"/>
        <w:rPr>
          <w:rStyle w:val="a4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302EA">
        <w:rPr>
          <w:rFonts w:ascii="Times New Roman" w:hAnsi="Times New Roman" w:cs="Times New Roman"/>
          <w:sz w:val="28"/>
          <w:szCs w:val="28"/>
        </w:rPr>
        <w:t xml:space="preserve">аспоряжением Представительства Губернатора и Правительства Ленинградской области при Правительстве Российской Федерации от 27 марта </w:t>
      </w:r>
      <w:r w:rsidR="002C7FA3">
        <w:rPr>
          <w:rFonts w:ascii="Times New Roman" w:hAnsi="Times New Roman" w:cs="Times New Roman"/>
          <w:sz w:val="28"/>
          <w:szCs w:val="28"/>
        </w:rPr>
        <w:t>2</w:t>
      </w:r>
      <w:r w:rsidRPr="00D302EA">
        <w:rPr>
          <w:rFonts w:ascii="Times New Roman" w:hAnsi="Times New Roman" w:cs="Times New Roman"/>
          <w:sz w:val="28"/>
          <w:szCs w:val="28"/>
        </w:rPr>
        <w:t>019 г. № 02.01.17-рп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73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573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73D7">
        <w:rPr>
          <w:rFonts w:ascii="Times New Roman" w:hAnsi="Times New Roman" w:cs="Times New Roman"/>
          <w:sz w:val="28"/>
          <w:szCs w:val="28"/>
        </w:rPr>
        <w:t>изменениям</w:t>
      </w:r>
      <w:proofErr w:type="gramEnd"/>
      <w:r w:rsidRPr="003573D7">
        <w:rPr>
          <w:rFonts w:ascii="Times New Roman" w:hAnsi="Times New Roman" w:cs="Times New Roman"/>
          <w:sz w:val="28"/>
          <w:szCs w:val="28"/>
        </w:rPr>
        <w:t xml:space="preserve"> (распоряжение от 30</w:t>
      </w:r>
      <w:r w:rsidRPr="000617DF">
        <w:rPr>
          <w:rFonts w:ascii="Times New Roman" w:hAnsi="Times New Roman" w:cs="Times New Roman"/>
          <w:sz w:val="28"/>
          <w:szCs w:val="28"/>
        </w:rPr>
        <w:t xml:space="preserve"> января 2020 г. N 02.01.05-рп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6524E1">
        <w:rPr>
          <w:rFonts w:ascii="Times New Roman" w:hAnsi="Times New Roman" w:cs="Times New Roman"/>
          <w:sz w:val="28"/>
          <w:szCs w:val="28"/>
        </w:rPr>
        <w:t>в Представительстве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2EA" w:rsidRPr="00D302EA">
        <w:rPr>
          <w:rFonts w:ascii="Times New Roman" w:eastAsia="Times New Roman" w:hAnsi="Times New Roman" w:cs="Times New Roman"/>
          <w:sz w:val="28"/>
          <w:szCs w:val="28"/>
        </w:rPr>
        <w:t>создана система внутреннего обеспечения соответствия требованиям</w:t>
      </w:r>
      <w:r w:rsidR="00D302EA" w:rsidRPr="008D2C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D2C48">
        <w:rPr>
          <w:rFonts w:ascii="Times New Roman" w:eastAsia="Times New Roman" w:hAnsi="Times New Roman" w:cs="Times New Roman"/>
          <w:sz w:val="28"/>
          <w:szCs w:val="28"/>
        </w:rPr>
        <w:t xml:space="preserve">антимонопольного </w:t>
      </w:r>
      <w:r w:rsidR="00D302EA" w:rsidRPr="00D302EA">
        <w:rPr>
          <w:rFonts w:ascii="Times New Roman" w:eastAsia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7" w:history="1">
        <w:r>
          <w:rPr>
            <w:rStyle w:val="a4"/>
          </w:rPr>
          <w:t>http://mos.lenobl.ru/ru/progandplan/antimonopolnyj-komplaens/</w:t>
        </w:r>
      </w:hyperlink>
      <w:r w:rsidR="0037456E">
        <w:rPr>
          <w:rStyle w:val="a4"/>
        </w:rPr>
        <w:t xml:space="preserve"> </w:t>
      </w:r>
      <w:r w:rsidR="0037456E">
        <w:rPr>
          <w:rStyle w:val="a4"/>
          <w:u w:val="none"/>
        </w:rPr>
        <w:t xml:space="preserve"> </w:t>
      </w:r>
    </w:p>
    <w:p w:rsidR="00D302EA" w:rsidRPr="0037456E" w:rsidRDefault="0037456E" w:rsidP="003F17B6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В соответствии с </w:t>
      </w:r>
      <w:r w:rsidR="00C61E2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Планом мероприятий («дорожная карта») по снижению </w:t>
      </w:r>
      <w:proofErr w:type="spellStart"/>
      <w:r w:rsidR="00C61E2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комплаенс</w:t>
      </w:r>
      <w:proofErr w:type="spellEnd"/>
      <w:r w:rsidR="00C61E2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-рисков Представительство сообщает.</w:t>
      </w:r>
    </w:p>
    <w:p w:rsidR="0031352A" w:rsidRPr="00C5428C" w:rsidRDefault="0031352A" w:rsidP="003F17B6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6D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При проведении анализа соблюдения Представительством антимонопольного законодательства выявлены следующие </w:t>
      </w:r>
      <w:proofErr w:type="spellStart"/>
      <w:r w:rsidRPr="00B476D3">
        <w:rPr>
          <w:rFonts w:ascii="Times New Roman" w:eastAsia="Times New Roman" w:hAnsi="Times New Roman" w:cs="Times New Roman"/>
          <w:sz w:val="28"/>
          <w:szCs w:val="28"/>
          <w:u w:val="single"/>
        </w:rPr>
        <w:t>комплаенс</w:t>
      </w:r>
      <w:proofErr w:type="spellEnd"/>
      <w:r w:rsidRPr="00B476D3">
        <w:rPr>
          <w:rFonts w:ascii="Times New Roman" w:eastAsia="Times New Roman" w:hAnsi="Times New Roman" w:cs="Times New Roman"/>
          <w:sz w:val="28"/>
          <w:szCs w:val="28"/>
          <w:u w:val="single"/>
        </w:rPr>
        <w:t>-риски</w:t>
      </w:r>
      <w:r w:rsidRPr="00C5428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1352A" w:rsidRPr="00C5428C" w:rsidRDefault="0031352A" w:rsidP="003F17B6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28C">
        <w:rPr>
          <w:rFonts w:ascii="Times New Roman" w:eastAsia="Times New Roman" w:hAnsi="Times New Roman" w:cs="Times New Roman"/>
          <w:sz w:val="28"/>
          <w:szCs w:val="28"/>
        </w:rPr>
        <w:t xml:space="preserve">1. нарушения при </w:t>
      </w:r>
      <w:proofErr w:type="gramStart"/>
      <w:r w:rsidRPr="00C5428C">
        <w:rPr>
          <w:rFonts w:ascii="Times New Roman" w:eastAsia="Times New Roman" w:hAnsi="Times New Roman" w:cs="Times New Roman"/>
          <w:sz w:val="28"/>
          <w:szCs w:val="28"/>
        </w:rPr>
        <w:t>осуществлении</w:t>
      </w:r>
      <w:proofErr w:type="gramEnd"/>
      <w:r w:rsidRPr="00C5428C">
        <w:rPr>
          <w:rFonts w:ascii="Times New Roman" w:eastAsia="Times New Roman" w:hAnsi="Times New Roman" w:cs="Times New Roman"/>
          <w:sz w:val="28"/>
          <w:szCs w:val="28"/>
        </w:rPr>
        <w:t xml:space="preserve"> закупок товаров, работ, услуг для обеспечения государственных нужд Представительством;</w:t>
      </w:r>
    </w:p>
    <w:p w:rsidR="0031352A" w:rsidRPr="00C5428C" w:rsidRDefault="0031352A" w:rsidP="003F17B6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28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61E27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5428C">
        <w:rPr>
          <w:rFonts w:ascii="Times New Roman" w:eastAsia="Times New Roman" w:hAnsi="Times New Roman" w:cs="Times New Roman"/>
          <w:sz w:val="28"/>
          <w:szCs w:val="28"/>
        </w:rPr>
        <w:t xml:space="preserve"> принятие правовых актов и осуществление действий (бездействие), которые приводят или могут привести к недопущению, ограничению, устранению конкуренции, за исключением случаев, предусмотренных федеральными законами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02EA" w:rsidRPr="00D302EA" w:rsidRDefault="00D302EA" w:rsidP="003F17B6">
      <w:pPr>
        <w:pStyle w:val="ConsPlusTitle"/>
        <w:ind w:left="-567" w:right="-284"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F244D">
        <w:rPr>
          <w:rFonts w:ascii="Times New Roman" w:hAnsi="Times New Roman" w:cs="Times New Roman"/>
          <w:b w:val="0"/>
          <w:sz w:val="28"/>
          <w:szCs w:val="28"/>
          <w:u w:val="single"/>
        </w:rPr>
        <w:t>Показател</w:t>
      </w:r>
      <w:r w:rsidR="002F244D">
        <w:rPr>
          <w:rFonts w:ascii="Times New Roman" w:hAnsi="Times New Roman" w:cs="Times New Roman"/>
          <w:b w:val="0"/>
          <w:sz w:val="28"/>
          <w:szCs w:val="28"/>
          <w:u w:val="single"/>
        </w:rPr>
        <w:t>ями</w:t>
      </w:r>
      <w:r w:rsidRPr="002F244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эффективности функционирования антимонопольного </w:t>
      </w:r>
      <w:proofErr w:type="spellStart"/>
      <w:r w:rsidRPr="002F244D">
        <w:rPr>
          <w:rFonts w:ascii="Times New Roman" w:hAnsi="Times New Roman" w:cs="Times New Roman"/>
          <w:b w:val="0"/>
          <w:sz w:val="28"/>
          <w:szCs w:val="28"/>
          <w:u w:val="single"/>
        </w:rPr>
        <w:t>комплаенса</w:t>
      </w:r>
      <w:proofErr w:type="spellEnd"/>
      <w:r w:rsidRPr="002F244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для Представительства являются</w:t>
      </w:r>
      <w:r w:rsidRPr="00D302E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302EA" w:rsidRPr="003573D7" w:rsidRDefault="00D302EA" w:rsidP="003F17B6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282">
        <w:rPr>
          <w:rFonts w:ascii="Times New Roman" w:hAnsi="Times New Roman" w:cs="Times New Roman"/>
          <w:sz w:val="28"/>
          <w:szCs w:val="28"/>
        </w:rPr>
        <w:t xml:space="preserve">а) коэффициент снижения количества нарушений антимонопольного законодательства со стороны Представительства </w:t>
      </w:r>
      <w:r w:rsidRPr="003573D7">
        <w:rPr>
          <w:rFonts w:ascii="Times New Roman" w:hAnsi="Times New Roman" w:cs="Times New Roman"/>
          <w:sz w:val="28"/>
          <w:szCs w:val="28"/>
        </w:rPr>
        <w:t>(по сравнению с годом, предшествующим отчетному);</w:t>
      </w:r>
    </w:p>
    <w:p w:rsidR="00D302EA" w:rsidRPr="00DD1282" w:rsidRDefault="00D302EA" w:rsidP="003F17B6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282">
        <w:rPr>
          <w:rFonts w:ascii="Times New Roman" w:hAnsi="Times New Roman" w:cs="Times New Roman"/>
          <w:sz w:val="28"/>
          <w:szCs w:val="28"/>
        </w:rPr>
        <w:t>б) доля проектов нормативных правовых актов Представительства, в которых выявлены риски нарушения антимонопольного законодательства;</w:t>
      </w:r>
    </w:p>
    <w:p w:rsidR="00D302EA" w:rsidRPr="00DD1282" w:rsidRDefault="00D302EA" w:rsidP="003F17B6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282">
        <w:rPr>
          <w:rFonts w:ascii="Times New Roman" w:hAnsi="Times New Roman" w:cs="Times New Roman"/>
          <w:sz w:val="28"/>
          <w:szCs w:val="28"/>
        </w:rPr>
        <w:t>в) доля нормативных правовых актов Представительства, в которых выявлены риски нарушения антимонопольного законодательства.</w:t>
      </w:r>
    </w:p>
    <w:p w:rsidR="00B476D3" w:rsidRDefault="002F244D" w:rsidP="003F17B6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76D3">
        <w:rPr>
          <w:rFonts w:ascii="Times New Roman" w:hAnsi="Times New Roman" w:cs="Times New Roman"/>
          <w:sz w:val="28"/>
          <w:szCs w:val="28"/>
          <w:u w:val="single"/>
        </w:rPr>
        <w:t>Коэффициент снижения количества нарушений антимонопольного законодательства со стороны Представительства</w:t>
      </w:r>
      <w:r w:rsidR="00B476D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F244D" w:rsidRPr="00DD1282" w:rsidRDefault="002F244D" w:rsidP="003F17B6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282">
        <w:rPr>
          <w:rFonts w:ascii="Times New Roman" w:hAnsi="Times New Roman" w:cs="Times New Roman"/>
          <w:sz w:val="28"/>
          <w:szCs w:val="28"/>
        </w:rPr>
        <w:t xml:space="preserve"> - возбужденные антимонопольным органом в отношении Представительства антимонопольные 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44D">
        <w:rPr>
          <w:rFonts w:ascii="Times New Roman" w:hAnsi="Times New Roman" w:cs="Times New Roman"/>
          <w:b/>
          <w:sz w:val="28"/>
          <w:szCs w:val="28"/>
        </w:rPr>
        <w:t>- отсутствуют</w:t>
      </w:r>
      <w:r w:rsidRPr="00DD1282">
        <w:rPr>
          <w:rFonts w:ascii="Times New Roman" w:hAnsi="Times New Roman" w:cs="Times New Roman"/>
          <w:sz w:val="28"/>
          <w:szCs w:val="28"/>
        </w:rPr>
        <w:t>;</w:t>
      </w:r>
    </w:p>
    <w:p w:rsidR="002F244D" w:rsidRPr="00DD1282" w:rsidRDefault="002F244D" w:rsidP="003F17B6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282">
        <w:rPr>
          <w:rFonts w:ascii="Times New Roman" w:hAnsi="Times New Roman" w:cs="Times New Roman"/>
          <w:sz w:val="28"/>
          <w:szCs w:val="28"/>
        </w:rPr>
        <w:t>- выданные антимонопольным органом Представительств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D1282">
        <w:rPr>
          <w:rFonts w:ascii="Times New Roman" w:hAnsi="Times New Roman" w:cs="Times New Roman"/>
          <w:sz w:val="28"/>
          <w:szCs w:val="28"/>
        </w:rPr>
        <w:t xml:space="preserve">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F244D">
        <w:rPr>
          <w:rFonts w:ascii="Times New Roman" w:hAnsi="Times New Roman" w:cs="Times New Roman"/>
          <w:b/>
          <w:sz w:val="28"/>
          <w:szCs w:val="28"/>
        </w:rPr>
        <w:t>отсутствуют</w:t>
      </w:r>
      <w:r w:rsidRPr="00DD1282">
        <w:rPr>
          <w:rFonts w:ascii="Times New Roman" w:hAnsi="Times New Roman" w:cs="Times New Roman"/>
          <w:sz w:val="28"/>
          <w:szCs w:val="28"/>
        </w:rPr>
        <w:t>;</w:t>
      </w:r>
    </w:p>
    <w:p w:rsidR="00D302EA" w:rsidRDefault="002F244D" w:rsidP="003F17B6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82">
        <w:rPr>
          <w:rFonts w:ascii="Times New Roman" w:hAnsi="Times New Roman" w:cs="Times New Roman"/>
          <w:sz w:val="28"/>
          <w:szCs w:val="28"/>
        </w:rPr>
        <w:t>- направленные антимонопольным органом Представительств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D1282">
        <w:rPr>
          <w:rFonts w:ascii="Times New Roman" w:hAnsi="Times New Roman" w:cs="Times New Roman"/>
          <w:sz w:val="28"/>
          <w:szCs w:val="28"/>
        </w:rPr>
        <w:t xml:space="preserve"> предостережения о недопустимости совершения действий, которые могут привести к нарушению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F244D">
        <w:rPr>
          <w:rFonts w:ascii="Times New Roman" w:hAnsi="Times New Roman" w:cs="Times New Roman"/>
          <w:b/>
          <w:sz w:val="28"/>
          <w:szCs w:val="28"/>
        </w:rPr>
        <w:t>отсутствуют</w:t>
      </w:r>
      <w:r w:rsidRPr="00DD1282">
        <w:rPr>
          <w:rFonts w:ascii="Times New Roman" w:hAnsi="Times New Roman" w:cs="Times New Roman"/>
          <w:sz w:val="28"/>
          <w:szCs w:val="28"/>
        </w:rPr>
        <w:t>.</w:t>
      </w:r>
      <w:r w:rsidR="00D302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244D" w:rsidRDefault="00B476D3" w:rsidP="003F17B6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76D3">
        <w:rPr>
          <w:rFonts w:ascii="Times New Roman" w:hAnsi="Times New Roman" w:cs="Times New Roman"/>
          <w:sz w:val="28"/>
          <w:szCs w:val="28"/>
          <w:u w:val="single"/>
        </w:rPr>
        <w:t>Доля проектов нормативных правовых актов Представительства, в которых выявлены риски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476D3" w:rsidRPr="00DD1282" w:rsidRDefault="00B476D3" w:rsidP="003F17B6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DD1282">
        <w:rPr>
          <w:rFonts w:ascii="Times New Roman" w:hAnsi="Times New Roman" w:cs="Times New Roman"/>
          <w:sz w:val="28"/>
          <w:szCs w:val="28"/>
        </w:rPr>
        <w:t xml:space="preserve">оличество проектов нормативных правовых актов Представительства, в которых данным органом выявлены риски нарушения антимонопольного </w:t>
      </w:r>
      <w:r w:rsidRPr="00DD1282">
        <w:rPr>
          <w:rFonts w:ascii="Times New Roman" w:hAnsi="Times New Roman" w:cs="Times New Roman"/>
          <w:sz w:val="28"/>
          <w:szCs w:val="28"/>
        </w:rPr>
        <w:lastRenderedPageBreak/>
        <w:t>законодательства (в отчетном периоде)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F244D">
        <w:rPr>
          <w:rFonts w:ascii="Times New Roman" w:hAnsi="Times New Roman" w:cs="Times New Roman"/>
          <w:b/>
          <w:sz w:val="28"/>
          <w:szCs w:val="28"/>
        </w:rPr>
        <w:t>отсутствуют</w:t>
      </w:r>
      <w:r w:rsidRPr="00DD1282">
        <w:rPr>
          <w:rFonts w:ascii="Times New Roman" w:hAnsi="Times New Roman" w:cs="Times New Roman"/>
          <w:sz w:val="28"/>
          <w:szCs w:val="28"/>
        </w:rPr>
        <w:t>;</w:t>
      </w:r>
    </w:p>
    <w:p w:rsidR="00B476D3" w:rsidRDefault="00B476D3" w:rsidP="003F17B6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1282">
        <w:rPr>
          <w:rFonts w:ascii="Times New Roman" w:hAnsi="Times New Roman" w:cs="Times New Roman"/>
          <w:sz w:val="28"/>
          <w:szCs w:val="28"/>
        </w:rPr>
        <w:t>количество нормативных правовых актов Представительства, в которых антимонопольным органом выявлены нарушения антимонопольного законодательства (в отчетном периоде)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F244D">
        <w:rPr>
          <w:rFonts w:ascii="Times New Roman" w:hAnsi="Times New Roman" w:cs="Times New Roman"/>
          <w:b/>
          <w:sz w:val="28"/>
          <w:szCs w:val="28"/>
        </w:rPr>
        <w:t>отсутствуют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476D3" w:rsidRDefault="00B476D3" w:rsidP="003F17B6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76D3">
        <w:rPr>
          <w:rFonts w:ascii="Times New Roman" w:hAnsi="Times New Roman" w:cs="Times New Roman"/>
          <w:sz w:val="28"/>
          <w:szCs w:val="28"/>
          <w:u w:val="single"/>
        </w:rPr>
        <w:t>Доля нормативных правовых актов Представительства, в которых выявлены риски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476D3" w:rsidRPr="00DD1282" w:rsidRDefault="00B476D3" w:rsidP="003F17B6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DD1282">
        <w:rPr>
          <w:rFonts w:ascii="Times New Roman" w:hAnsi="Times New Roman" w:cs="Times New Roman"/>
          <w:sz w:val="28"/>
          <w:szCs w:val="28"/>
        </w:rPr>
        <w:t>оличество нормативных правовых актов Представительства, в которых данным органом выявлены риски нарушения антимонопольного законодательства (в отчетном периоде)</w:t>
      </w:r>
      <w:r w:rsidRPr="00B476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F244D">
        <w:rPr>
          <w:rFonts w:ascii="Times New Roman" w:hAnsi="Times New Roman" w:cs="Times New Roman"/>
          <w:b/>
          <w:sz w:val="28"/>
          <w:szCs w:val="28"/>
        </w:rPr>
        <w:t>отсутствуют</w:t>
      </w:r>
      <w:r w:rsidRPr="00DD1282">
        <w:rPr>
          <w:rFonts w:ascii="Times New Roman" w:hAnsi="Times New Roman" w:cs="Times New Roman"/>
          <w:sz w:val="28"/>
          <w:szCs w:val="28"/>
        </w:rPr>
        <w:t>;</w:t>
      </w:r>
    </w:p>
    <w:p w:rsidR="00B476D3" w:rsidRPr="0027754E" w:rsidRDefault="00B476D3" w:rsidP="003F17B6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82">
        <w:rPr>
          <w:rFonts w:ascii="Times New Roman" w:hAnsi="Times New Roman" w:cs="Times New Roman"/>
          <w:sz w:val="28"/>
          <w:szCs w:val="28"/>
        </w:rPr>
        <w:t xml:space="preserve">- количество нормативных правовых актов Представительства, в которых антимонопольным органом выявлены нарушения антимонопольного </w:t>
      </w:r>
      <w:r w:rsidRPr="0027754E">
        <w:rPr>
          <w:rFonts w:ascii="Times New Roman" w:hAnsi="Times New Roman" w:cs="Times New Roman"/>
          <w:sz w:val="28"/>
          <w:szCs w:val="28"/>
        </w:rPr>
        <w:t xml:space="preserve">законодательства (в отчетном периоде) – </w:t>
      </w:r>
      <w:r w:rsidRPr="0027754E">
        <w:rPr>
          <w:rFonts w:ascii="Times New Roman" w:hAnsi="Times New Roman" w:cs="Times New Roman"/>
          <w:b/>
          <w:sz w:val="28"/>
          <w:szCs w:val="28"/>
        </w:rPr>
        <w:t>отсутствуют.</w:t>
      </w:r>
    </w:p>
    <w:p w:rsidR="00347055" w:rsidRPr="00347055" w:rsidRDefault="00347055" w:rsidP="003F17B6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7754E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27754E">
        <w:rPr>
          <w:rFonts w:ascii="Times New Roman" w:eastAsia="Times New Roman" w:hAnsi="Times New Roman" w:cs="Times New Roman"/>
          <w:sz w:val="28"/>
          <w:szCs w:val="28"/>
        </w:rPr>
        <w:t>выявленных</w:t>
      </w:r>
      <w:proofErr w:type="gramEnd"/>
      <w:r w:rsidRPr="002775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754E">
        <w:rPr>
          <w:rFonts w:ascii="Times New Roman" w:eastAsia="Times New Roman" w:hAnsi="Times New Roman" w:cs="Times New Roman"/>
          <w:sz w:val="28"/>
          <w:szCs w:val="28"/>
        </w:rPr>
        <w:t>комплаенс</w:t>
      </w:r>
      <w:proofErr w:type="spellEnd"/>
      <w:r w:rsidRPr="0027754E">
        <w:rPr>
          <w:rFonts w:ascii="Times New Roman" w:eastAsia="Times New Roman" w:hAnsi="Times New Roman" w:cs="Times New Roman"/>
          <w:sz w:val="28"/>
          <w:szCs w:val="28"/>
        </w:rPr>
        <w:t>-рисках проводилась за предыдущие 3 года.</w:t>
      </w:r>
    </w:p>
    <w:p w:rsidR="00502AEA" w:rsidRPr="00C5428C" w:rsidRDefault="00817D96" w:rsidP="003F17B6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038">
        <w:rPr>
          <w:rFonts w:ascii="Times New Roman" w:eastAsia="Times New Roman" w:hAnsi="Times New Roman" w:cs="Times New Roman"/>
          <w:sz w:val="28"/>
          <w:szCs w:val="28"/>
          <w:u w:val="single"/>
        </w:rPr>
        <w:t>Для</w:t>
      </w:r>
      <w:r w:rsidR="00502AEA" w:rsidRPr="0010403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недопущения </w:t>
      </w:r>
      <w:r w:rsidRPr="0010403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возникновения </w:t>
      </w:r>
      <w:proofErr w:type="spellStart"/>
      <w:r w:rsidRPr="00104038">
        <w:rPr>
          <w:rFonts w:ascii="Times New Roman" w:eastAsia="Times New Roman" w:hAnsi="Times New Roman" w:cs="Times New Roman"/>
          <w:sz w:val="28"/>
          <w:szCs w:val="28"/>
          <w:u w:val="single"/>
        </w:rPr>
        <w:t>комплаенс</w:t>
      </w:r>
      <w:proofErr w:type="spellEnd"/>
      <w:r w:rsidRPr="00104038">
        <w:rPr>
          <w:rFonts w:ascii="Times New Roman" w:eastAsia="Times New Roman" w:hAnsi="Times New Roman" w:cs="Times New Roman"/>
          <w:sz w:val="28"/>
          <w:szCs w:val="28"/>
          <w:u w:val="single"/>
        </w:rPr>
        <w:t>-рисков и снижения рисков нарушения антимонопольного законодательства</w:t>
      </w:r>
      <w:r w:rsidR="00704A7C" w:rsidRPr="0010403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Представительством предприняты следующие меры</w:t>
      </w:r>
      <w:r w:rsidRPr="00C5428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04A7C" w:rsidRPr="00C5428C" w:rsidRDefault="00704A7C" w:rsidP="003F17B6">
      <w:pPr>
        <w:pStyle w:val="a3"/>
        <w:numPr>
          <w:ilvl w:val="0"/>
          <w:numId w:val="1"/>
        </w:num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428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5428C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проведения закупок и недопущения следующих случаев:</w:t>
      </w:r>
    </w:p>
    <w:p w:rsidR="00704A7C" w:rsidRPr="00C5428C" w:rsidRDefault="00704A7C" w:rsidP="003F17B6">
      <w:pPr>
        <w:pStyle w:val="a3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28C">
        <w:rPr>
          <w:rFonts w:ascii="Times New Roman" w:eastAsia="Times New Roman" w:hAnsi="Times New Roman" w:cs="Times New Roman"/>
          <w:sz w:val="28"/>
          <w:szCs w:val="28"/>
        </w:rPr>
        <w:t>- уклонение от проведения процедуры определения поставщика (подрядчика, исполнителя);</w:t>
      </w:r>
    </w:p>
    <w:p w:rsidR="00704A7C" w:rsidRPr="00C5428C" w:rsidRDefault="00704A7C" w:rsidP="003F17B6">
      <w:pPr>
        <w:pStyle w:val="a3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28C">
        <w:rPr>
          <w:rFonts w:ascii="Times New Roman" w:eastAsia="Times New Roman" w:hAnsi="Times New Roman" w:cs="Times New Roman"/>
          <w:sz w:val="28"/>
          <w:szCs w:val="28"/>
        </w:rPr>
        <w:t>- включение в описание объекта закупки требований или указаний в отношении товарных знаков, знаков обслуживания, фирменных наименований, патентов, полезных моделей, промышленных образцов, наименования страны происхождения товара, требований к товарам, информации, работам, услугам при условии, если такие требования или указания влекут за собой ограничение количества участников закупки;</w:t>
      </w:r>
    </w:p>
    <w:p w:rsidR="00704A7C" w:rsidRPr="00C5428C" w:rsidRDefault="00704A7C" w:rsidP="003F17B6">
      <w:pPr>
        <w:pStyle w:val="a3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28C">
        <w:rPr>
          <w:rFonts w:ascii="Times New Roman" w:eastAsia="Times New Roman" w:hAnsi="Times New Roman" w:cs="Times New Roman"/>
          <w:sz w:val="28"/>
          <w:szCs w:val="28"/>
        </w:rPr>
        <w:t>- нарушение порядка определения и обоснования начальной (максимальной) цены контракта (НМЦК)</w:t>
      </w:r>
      <w:r w:rsidR="00C5428C" w:rsidRPr="00C5428C">
        <w:rPr>
          <w:rFonts w:ascii="Times New Roman" w:eastAsia="Times New Roman" w:hAnsi="Times New Roman" w:cs="Times New Roman"/>
          <w:sz w:val="28"/>
          <w:szCs w:val="28"/>
        </w:rPr>
        <w:t>, завышение или занижением НМЦК;</w:t>
      </w:r>
    </w:p>
    <w:p w:rsidR="00C5428C" w:rsidRPr="00C5428C" w:rsidRDefault="00C5428C" w:rsidP="003F17B6">
      <w:pPr>
        <w:pStyle w:val="a3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28C">
        <w:rPr>
          <w:rFonts w:ascii="Times New Roman" w:eastAsia="Times New Roman" w:hAnsi="Times New Roman" w:cs="Times New Roman"/>
          <w:sz w:val="28"/>
          <w:szCs w:val="28"/>
        </w:rPr>
        <w:t>- использование в контрактах завышенных требований к участнику, не предусмотренных действующим законодательством</w:t>
      </w:r>
      <w:r w:rsidR="00D302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428C">
        <w:rPr>
          <w:rFonts w:ascii="Times New Roman" w:eastAsia="Times New Roman" w:hAnsi="Times New Roman" w:cs="Times New Roman"/>
          <w:sz w:val="28"/>
          <w:szCs w:val="28"/>
        </w:rPr>
        <w:t>(установление нереальных сроков поставок, выполнение работ, оказание услуг);</w:t>
      </w:r>
    </w:p>
    <w:p w:rsidR="00C5428C" w:rsidRPr="00C5428C" w:rsidRDefault="00C5428C" w:rsidP="003F17B6">
      <w:pPr>
        <w:pStyle w:val="a3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28C">
        <w:rPr>
          <w:rFonts w:ascii="Times New Roman" w:eastAsia="Times New Roman" w:hAnsi="Times New Roman" w:cs="Times New Roman"/>
          <w:sz w:val="28"/>
          <w:szCs w:val="28"/>
        </w:rPr>
        <w:t>- установление требований к товарам, использование которых вообще не предусмотрено при производстве работ;</w:t>
      </w:r>
    </w:p>
    <w:p w:rsidR="00C5428C" w:rsidRPr="00C5428C" w:rsidRDefault="00C5428C" w:rsidP="003F17B6">
      <w:pPr>
        <w:pStyle w:val="a3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28C">
        <w:rPr>
          <w:rFonts w:ascii="Times New Roman" w:eastAsia="Times New Roman" w:hAnsi="Times New Roman" w:cs="Times New Roman"/>
          <w:sz w:val="28"/>
          <w:szCs w:val="28"/>
        </w:rPr>
        <w:t>- нарушение порядка определения победителя в рамках процедуры определения поставщика (подрядчика, исполнителя);</w:t>
      </w:r>
    </w:p>
    <w:p w:rsidR="00C5428C" w:rsidRPr="00C5428C" w:rsidRDefault="00C5428C" w:rsidP="003F17B6">
      <w:pPr>
        <w:pStyle w:val="a3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28C">
        <w:rPr>
          <w:rFonts w:ascii="Times New Roman" w:eastAsia="Times New Roman" w:hAnsi="Times New Roman" w:cs="Times New Roman"/>
          <w:sz w:val="28"/>
          <w:szCs w:val="28"/>
        </w:rPr>
        <w:t>- «дробление» закупки с целью заключения контракта с единственным поставщиком без проведения конкурентных торгов;</w:t>
      </w:r>
    </w:p>
    <w:p w:rsidR="00C5428C" w:rsidRPr="00C5428C" w:rsidRDefault="00C5428C" w:rsidP="003F17B6">
      <w:pPr>
        <w:pStyle w:val="a3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28C">
        <w:rPr>
          <w:rFonts w:ascii="Times New Roman" w:eastAsia="Times New Roman" w:hAnsi="Times New Roman" w:cs="Times New Roman"/>
          <w:sz w:val="28"/>
          <w:szCs w:val="28"/>
        </w:rPr>
        <w:t>- выбор ненадлежащего способа определения поставщика, в том числе заключения контракта с единственным поставщиком без достаточных на то оснований;</w:t>
      </w:r>
    </w:p>
    <w:p w:rsidR="00C5428C" w:rsidRDefault="00C5428C" w:rsidP="003F17B6">
      <w:pPr>
        <w:pStyle w:val="a3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28C">
        <w:rPr>
          <w:rFonts w:ascii="Times New Roman" w:eastAsia="Times New Roman" w:hAnsi="Times New Roman" w:cs="Times New Roman"/>
          <w:sz w:val="28"/>
          <w:szCs w:val="28"/>
        </w:rPr>
        <w:t>- не размещение в ЕМИС информации, подлежащей опубликованию.</w:t>
      </w:r>
    </w:p>
    <w:p w:rsidR="006149FC" w:rsidRDefault="0093705C" w:rsidP="0083574B">
      <w:pPr>
        <w:pStyle w:val="a3"/>
        <w:numPr>
          <w:ilvl w:val="0"/>
          <w:numId w:val="1"/>
        </w:num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E53593" w:rsidRPr="00E5359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в Представительстве п</w:t>
      </w:r>
      <w:r w:rsidR="006149FC">
        <w:rPr>
          <w:rFonts w:ascii="Times New Roman" w:eastAsia="Times New Roman" w:hAnsi="Times New Roman" w:cs="Times New Roman"/>
          <w:sz w:val="28"/>
          <w:szCs w:val="28"/>
        </w:rPr>
        <w:t xml:space="preserve">роведен внутренний финансовый аудит (в соответствии с планом </w:t>
      </w:r>
      <w:r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E53593" w:rsidRPr="00E5359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6149F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149FC" w:rsidRDefault="006149FC" w:rsidP="0083574B">
      <w:pPr>
        <w:pStyle w:val="a3"/>
        <w:numPr>
          <w:ilvl w:val="0"/>
          <w:numId w:val="1"/>
        </w:num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Сформир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ован реестр (карта) коррупционных рисков, возник</w:t>
      </w:r>
      <w:r w:rsidR="0083574B">
        <w:rPr>
          <w:rFonts w:ascii="Times New Roman" w:eastAsia="Times New Roman" w:hAnsi="Times New Roman" w:cs="Times New Roman"/>
          <w:sz w:val="28"/>
          <w:szCs w:val="28"/>
        </w:rPr>
        <w:t xml:space="preserve">ающих при </w:t>
      </w:r>
      <w:proofErr w:type="gramStart"/>
      <w:r w:rsidR="0083574B">
        <w:rPr>
          <w:rFonts w:ascii="Times New Roman" w:eastAsia="Times New Roman" w:hAnsi="Times New Roman" w:cs="Times New Roman"/>
          <w:sz w:val="28"/>
          <w:szCs w:val="28"/>
        </w:rPr>
        <w:t>осуществлении</w:t>
      </w:r>
      <w:proofErr w:type="gramEnd"/>
      <w:r w:rsidR="0083574B">
        <w:rPr>
          <w:rFonts w:ascii="Times New Roman" w:eastAsia="Times New Roman" w:hAnsi="Times New Roman" w:cs="Times New Roman"/>
          <w:sz w:val="28"/>
          <w:szCs w:val="28"/>
        </w:rPr>
        <w:t xml:space="preserve"> закупок (утвержден Распоряжением заместителя руководителя Представительства от 02 ноября 2020 года № 02.01.32-рп).</w:t>
      </w:r>
    </w:p>
    <w:p w:rsidR="0093705C" w:rsidRPr="00C5428C" w:rsidRDefault="0093705C" w:rsidP="0093705C">
      <w:pPr>
        <w:pStyle w:val="a3"/>
        <w:numPr>
          <w:ilvl w:val="0"/>
          <w:numId w:val="1"/>
        </w:num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Сотрудники Представительства, ответственные за проведение закупок, участвуют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C5428C">
        <w:rPr>
          <w:rFonts w:ascii="Times New Roman" w:eastAsia="Times New Roman" w:hAnsi="Times New Roman" w:cs="Times New Roman"/>
          <w:sz w:val="28"/>
          <w:szCs w:val="28"/>
        </w:rPr>
        <w:t>семинарах, организованных комитетом государственного заказа Ленинградской области.</w:t>
      </w:r>
    </w:p>
    <w:p w:rsidR="00817D96" w:rsidRPr="00C5428C" w:rsidRDefault="0093705C" w:rsidP="003F17B6">
      <w:pPr>
        <w:pStyle w:val="a3"/>
        <w:numPr>
          <w:ilvl w:val="0"/>
          <w:numId w:val="1"/>
        </w:num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Запланировано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сотрудников по программе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повышения квалификации: «Управление государственными и муниципальными закупками»</w:t>
      </w:r>
      <w:r w:rsidR="00817D96" w:rsidRPr="00C542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7D96" w:rsidRDefault="003573D7" w:rsidP="003F17B6">
      <w:pPr>
        <w:pStyle w:val="a3"/>
        <w:numPr>
          <w:ilvl w:val="0"/>
          <w:numId w:val="1"/>
        </w:num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476D3" w:rsidRPr="00B476D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</w:t>
      </w:r>
      <w:r w:rsidR="00B476D3" w:rsidRPr="00B47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</w:t>
      </w:r>
      <w:proofErr w:type="gramEnd"/>
      <w:r w:rsidR="00B476D3" w:rsidRPr="00B47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квалификации:</w:t>
      </w:r>
      <w:r w:rsidR="00D4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6D3" w:rsidRPr="00B476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476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476D3" w:rsidRPr="00B47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нтимонопольный </w:t>
      </w:r>
      <w:proofErr w:type="spellStart"/>
      <w:r w:rsidR="00B476D3" w:rsidRPr="00B476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="00B476D3" w:rsidRPr="00B476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76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2CE3" w:rsidRPr="00B476D3" w:rsidRDefault="00E02CE3" w:rsidP="003F17B6">
      <w:pPr>
        <w:pStyle w:val="a3"/>
        <w:numPr>
          <w:ilvl w:val="0"/>
          <w:numId w:val="1"/>
        </w:num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Запланировано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обучение сотрудников по программе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повышения квалификации: «Противодействие коррупции».</w:t>
      </w:r>
    </w:p>
    <w:p w:rsidR="009E2907" w:rsidRPr="00C61E27" w:rsidRDefault="00C61E27" w:rsidP="00C61E27">
      <w:pPr>
        <w:ind w:left="-567" w:right="-284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3228E1">
        <w:rPr>
          <w:rFonts w:ascii="Times New Roman" w:hAnsi="Times New Roman" w:cs="Times New Roman"/>
          <w:sz w:val="28"/>
          <w:szCs w:val="28"/>
        </w:rPr>
        <w:t xml:space="preserve"> итогам</w:t>
      </w:r>
      <w:r>
        <w:rPr>
          <w:rFonts w:ascii="Times New Roman" w:hAnsi="Times New Roman" w:cs="Times New Roman"/>
          <w:sz w:val="28"/>
          <w:szCs w:val="28"/>
        </w:rPr>
        <w:t xml:space="preserve"> указанны</w:t>
      </w:r>
      <w:r w:rsidR="003228E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3228E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уровень рисков нарушения Представительством антимонопольного законодательства оценен как «низкий».</w:t>
      </w:r>
    </w:p>
    <w:sectPr w:rsidR="009E2907" w:rsidRPr="00C61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2368C"/>
    <w:multiLevelType w:val="hybridMultilevel"/>
    <w:tmpl w:val="DAF8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07"/>
    <w:rsid w:val="00104038"/>
    <w:rsid w:val="002524C7"/>
    <w:rsid w:val="0027754E"/>
    <w:rsid w:val="002C7FA3"/>
    <w:rsid w:val="002F244D"/>
    <w:rsid w:val="0031352A"/>
    <w:rsid w:val="003228E1"/>
    <w:rsid w:val="00347055"/>
    <w:rsid w:val="003573D7"/>
    <w:rsid w:val="0037456E"/>
    <w:rsid w:val="003F17B6"/>
    <w:rsid w:val="00502AEA"/>
    <w:rsid w:val="006149FC"/>
    <w:rsid w:val="006524E1"/>
    <w:rsid w:val="00704A7C"/>
    <w:rsid w:val="00817D96"/>
    <w:rsid w:val="0083574B"/>
    <w:rsid w:val="008D2C48"/>
    <w:rsid w:val="0093705C"/>
    <w:rsid w:val="009E2907"/>
    <w:rsid w:val="00B476D3"/>
    <w:rsid w:val="00C538AD"/>
    <w:rsid w:val="00C5428C"/>
    <w:rsid w:val="00C61E27"/>
    <w:rsid w:val="00D302EA"/>
    <w:rsid w:val="00D44F84"/>
    <w:rsid w:val="00E02CE3"/>
    <w:rsid w:val="00E53593"/>
    <w:rsid w:val="00F0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D96"/>
    <w:pPr>
      <w:ind w:left="720"/>
      <w:contextualSpacing/>
    </w:pPr>
  </w:style>
  <w:style w:type="paragraph" w:customStyle="1" w:styleId="ConsPlusNormal">
    <w:name w:val="ConsPlusNormal"/>
    <w:rsid w:val="00D302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02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524E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524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D96"/>
    <w:pPr>
      <w:ind w:left="720"/>
      <w:contextualSpacing/>
    </w:pPr>
  </w:style>
  <w:style w:type="paragraph" w:customStyle="1" w:styleId="ConsPlusNormal">
    <w:name w:val="ConsPlusNormal"/>
    <w:rsid w:val="00D302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02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524E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524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s.lenobl.ru/ru/progandplan/antimonopolnyj-komplaen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09FF4-EC43-4A2B-B098-9FC6DD58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TolkunovaEN</cp:lastModifiedBy>
  <cp:revision>10</cp:revision>
  <cp:lastPrinted>2021-02-03T07:00:00Z</cp:lastPrinted>
  <dcterms:created xsi:type="dcterms:W3CDTF">2021-02-02T13:12:00Z</dcterms:created>
  <dcterms:modified xsi:type="dcterms:W3CDTF">2022-03-01T10:19:00Z</dcterms:modified>
</cp:coreProperties>
</file>