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07" w:rsidRPr="00C5428C" w:rsidRDefault="00502AEA" w:rsidP="003F17B6">
      <w:pPr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проведенном анализе и выявленных </w:t>
      </w:r>
      <w:proofErr w:type="spellStart"/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>риск</w:t>
      </w:r>
      <w:r w:rsidR="0031352A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Представительства Губернатора и Правительства Ленинградской </w:t>
      </w:r>
      <w:r w:rsidRPr="00C5428C">
        <w:rPr>
          <w:rFonts w:ascii="Times New Roman" w:eastAsia="Times New Roman" w:hAnsi="Times New Roman" w:cs="Times New Roman"/>
          <w:b/>
          <w:sz w:val="28"/>
          <w:szCs w:val="28"/>
        </w:rPr>
        <w:t>области при Правительстве Российской Федерации за 20</w:t>
      </w:r>
      <w:r w:rsidR="002C7F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8097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542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E27" w:rsidRDefault="006524E1" w:rsidP="003F17B6">
      <w:pPr>
        <w:spacing w:after="0" w:line="240" w:lineRule="auto"/>
        <w:ind w:left="-567" w:right="-284" w:firstLine="567"/>
        <w:jc w:val="both"/>
        <w:rPr>
          <w:rStyle w:val="a4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02EA">
        <w:rPr>
          <w:rFonts w:ascii="Times New Roman" w:hAnsi="Times New Roman" w:cs="Times New Roman"/>
          <w:sz w:val="28"/>
          <w:szCs w:val="28"/>
        </w:rPr>
        <w:t xml:space="preserve">аспоряжением Представительства Губернатора и Правительства Ленинградской области при Правительстве Российской Федерации от 27 марта </w:t>
      </w:r>
      <w:r w:rsidR="002C7FA3">
        <w:rPr>
          <w:rFonts w:ascii="Times New Roman" w:hAnsi="Times New Roman" w:cs="Times New Roman"/>
          <w:sz w:val="28"/>
          <w:szCs w:val="28"/>
        </w:rPr>
        <w:t>2</w:t>
      </w:r>
      <w:r w:rsidRPr="00D302EA">
        <w:rPr>
          <w:rFonts w:ascii="Times New Roman" w:hAnsi="Times New Roman" w:cs="Times New Roman"/>
          <w:sz w:val="28"/>
          <w:szCs w:val="28"/>
        </w:rPr>
        <w:t>019 г. № 02.01.17-рп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D7">
        <w:rPr>
          <w:rFonts w:ascii="Times New Roman" w:hAnsi="Times New Roman" w:cs="Times New Roman"/>
          <w:sz w:val="28"/>
          <w:szCs w:val="28"/>
        </w:rPr>
        <w:t>с изменени</w:t>
      </w:r>
      <w:r w:rsidR="0086640A">
        <w:rPr>
          <w:rFonts w:ascii="Times New Roman" w:hAnsi="Times New Roman" w:cs="Times New Roman"/>
          <w:sz w:val="28"/>
          <w:szCs w:val="28"/>
        </w:rPr>
        <w:t>е</w:t>
      </w:r>
      <w:r w:rsidRPr="003573D7">
        <w:rPr>
          <w:rFonts w:ascii="Times New Roman" w:hAnsi="Times New Roman" w:cs="Times New Roman"/>
          <w:sz w:val="28"/>
          <w:szCs w:val="28"/>
        </w:rPr>
        <w:t>м (распоряжение от 30</w:t>
      </w:r>
      <w:r w:rsidRPr="000617DF">
        <w:rPr>
          <w:rFonts w:ascii="Times New Roman" w:hAnsi="Times New Roman" w:cs="Times New Roman"/>
          <w:sz w:val="28"/>
          <w:szCs w:val="28"/>
        </w:rPr>
        <w:t xml:space="preserve"> января 2020 г. N 02.01.05-рп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24E1">
        <w:rPr>
          <w:rFonts w:ascii="Times New Roman" w:hAnsi="Times New Roman" w:cs="Times New Roman"/>
          <w:sz w:val="28"/>
          <w:szCs w:val="28"/>
        </w:rPr>
        <w:t>в Представительстве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2EA" w:rsidRPr="00D302EA">
        <w:rPr>
          <w:rFonts w:ascii="Times New Roman" w:eastAsia="Times New Roman" w:hAnsi="Times New Roman" w:cs="Times New Roman"/>
          <w:sz w:val="28"/>
          <w:szCs w:val="28"/>
        </w:rPr>
        <w:t>создана система внутреннего обеспечения соответствия требованиям</w:t>
      </w:r>
      <w:r w:rsidR="00D302EA" w:rsidRPr="008D2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2C48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</w:t>
      </w:r>
      <w:r w:rsidR="00D302EA" w:rsidRPr="00D302EA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6" w:history="1">
        <w:r>
          <w:rPr>
            <w:rStyle w:val="a4"/>
          </w:rPr>
          <w:t>http://mos.lenobl.ru/ru/progandplan/antimonopolnyj-komplaens/</w:t>
        </w:r>
      </w:hyperlink>
      <w:r w:rsidR="0037456E">
        <w:rPr>
          <w:rStyle w:val="a4"/>
        </w:rPr>
        <w:t xml:space="preserve"> </w:t>
      </w:r>
      <w:r w:rsidR="0037456E">
        <w:rPr>
          <w:rStyle w:val="a4"/>
          <w:u w:val="none"/>
        </w:rPr>
        <w:t xml:space="preserve"> </w:t>
      </w:r>
    </w:p>
    <w:p w:rsidR="00D302EA" w:rsidRPr="0037456E" w:rsidRDefault="0037456E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соответствии с </w:t>
      </w:r>
      <w:r w:rsidR="00C61E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Планом мероприятий («дорожная карта») по снижению </w:t>
      </w:r>
      <w:proofErr w:type="spellStart"/>
      <w:r w:rsidR="00C61E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комплаенс</w:t>
      </w:r>
      <w:proofErr w:type="spellEnd"/>
      <w:r w:rsidR="00C61E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-рисков Представительство сообщает.</w:t>
      </w:r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проведении анализа соблюдения Представительством антимонопольного законодательства выявлены следующие </w:t>
      </w:r>
      <w:proofErr w:type="spellStart"/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>-риски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1. нарушения при осуществлении закупок товаров, работ, услуг для обеспечения государственных нужд Представительством;</w:t>
      </w:r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61E2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принятие правовых актов и осуществление действий (бездействие),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2EA" w:rsidRPr="00D302EA" w:rsidRDefault="00D302EA" w:rsidP="003F17B6">
      <w:pPr>
        <w:pStyle w:val="ConsPlusTitle"/>
        <w:ind w:left="-567" w:right="-284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>Показател</w:t>
      </w:r>
      <w:r w:rsidR="002F244D">
        <w:rPr>
          <w:rFonts w:ascii="Times New Roman" w:hAnsi="Times New Roman" w:cs="Times New Roman"/>
          <w:b w:val="0"/>
          <w:sz w:val="28"/>
          <w:szCs w:val="28"/>
          <w:u w:val="single"/>
        </w:rPr>
        <w:t>ями</w:t>
      </w:r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эффективности функционирования антимонопольного </w:t>
      </w:r>
      <w:proofErr w:type="spellStart"/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>комплаенса</w:t>
      </w:r>
      <w:proofErr w:type="spellEnd"/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для Представительства являются</w:t>
      </w:r>
      <w:r w:rsidRPr="00D302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02EA" w:rsidRPr="003573D7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Представительства </w:t>
      </w:r>
      <w:r w:rsidRPr="003573D7">
        <w:rPr>
          <w:rFonts w:ascii="Times New Roman" w:hAnsi="Times New Roman" w:cs="Times New Roman"/>
          <w:sz w:val="28"/>
          <w:szCs w:val="28"/>
        </w:rPr>
        <w:t>(по сравнению с годом, предшествующим отчетному);</w:t>
      </w:r>
    </w:p>
    <w:p w:rsidR="00D302EA" w:rsidRPr="00DD1282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Представительства, в которых выявлены риски нарушения антимонопольного законодательства;</w:t>
      </w:r>
    </w:p>
    <w:p w:rsidR="00D302EA" w:rsidRPr="00DD1282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в) доля нормативных правовых актов Представительства, в которых выявлены риски нарушения антимонопольного законодательства.</w:t>
      </w:r>
    </w:p>
    <w:p w:rsidR="00B476D3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Коэффициент снижения количества нарушений антимонопольного законодательства со стороны Представительства</w:t>
      </w:r>
      <w:r w:rsidR="00B476D3"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</w:p>
    <w:p w:rsidR="002F244D" w:rsidRPr="00DE1B28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 - возбужденные антимонопольным органом в отношении Представительства антимонопольные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75">
        <w:rPr>
          <w:rFonts w:ascii="Times New Roman" w:hAnsi="Times New Roman" w:cs="Times New Roman"/>
          <w:b/>
          <w:sz w:val="28"/>
          <w:szCs w:val="28"/>
        </w:rPr>
        <w:t>–</w:t>
      </w:r>
      <w:r w:rsidRPr="002F2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975">
        <w:rPr>
          <w:rFonts w:ascii="Times New Roman" w:hAnsi="Times New Roman" w:cs="Times New Roman"/>
          <w:b/>
          <w:sz w:val="28"/>
          <w:szCs w:val="28"/>
        </w:rPr>
        <w:t>присутствуют</w:t>
      </w:r>
      <w:r w:rsidR="00780975">
        <w:rPr>
          <w:rFonts w:ascii="Times New Roman" w:hAnsi="Times New Roman" w:cs="Times New Roman"/>
          <w:sz w:val="28"/>
          <w:szCs w:val="28"/>
        </w:rPr>
        <w:t xml:space="preserve">, на основании письма от </w:t>
      </w:r>
      <w:r w:rsidR="00780975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9355B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едеральной</w:t>
      </w:r>
      <w:r w:rsidR="0019355B" w:rsidRPr="00DE1B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0975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355B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нтимонопольной </w:t>
      </w:r>
      <w:r w:rsidR="00780975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9355B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лужбы</w:t>
      </w:r>
      <w:r w:rsidR="00780975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</w:t>
      </w:r>
      <w:r w:rsidR="0019355B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енинградской </w:t>
      </w:r>
      <w:r w:rsidR="00780975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9355B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бласти</w:t>
      </w:r>
      <w:r w:rsidR="00780975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мая 2023 № ИМ/3851/</w:t>
      </w:r>
      <w:r w:rsidR="00527E7F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23 об</w:t>
      </w:r>
      <w:r w:rsidR="000903E5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уведомлении принятия</w:t>
      </w:r>
      <w:r w:rsidR="00780975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к рассмотрению и назначении заседания комиссии;</w:t>
      </w:r>
    </w:p>
    <w:p w:rsidR="002F244D" w:rsidRPr="00DD1282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- выданные антимонопольным органом Представительств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282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75">
        <w:rPr>
          <w:rFonts w:ascii="Times New Roman" w:hAnsi="Times New Roman" w:cs="Times New Roman"/>
          <w:b/>
          <w:sz w:val="28"/>
          <w:szCs w:val="28"/>
        </w:rPr>
        <w:t>присутствуют</w:t>
      </w:r>
      <w:r w:rsidR="00780975">
        <w:rPr>
          <w:rFonts w:ascii="Times New Roman" w:hAnsi="Times New Roman" w:cs="Times New Roman"/>
          <w:sz w:val="28"/>
          <w:szCs w:val="28"/>
        </w:rPr>
        <w:t>, выдано решение комиссии</w:t>
      </w:r>
      <w:r w:rsidR="000903E5">
        <w:rPr>
          <w:rFonts w:ascii="Times New Roman" w:hAnsi="Times New Roman" w:cs="Times New Roman"/>
          <w:sz w:val="28"/>
          <w:szCs w:val="28"/>
        </w:rPr>
        <w:t xml:space="preserve"> </w:t>
      </w:r>
      <w:r w:rsidR="00B36F3E" w:rsidRPr="000903E5">
        <w:rPr>
          <w:rFonts w:ascii="Times New Roman" w:hAnsi="Times New Roman" w:cs="Times New Roman"/>
          <w:sz w:val="28"/>
          <w:szCs w:val="28"/>
        </w:rPr>
        <w:t>Ленинградск</w:t>
      </w:r>
      <w:r w:rsidR="00B36F3E">
        <w:rPr>
          <w:rFonts w:ascii="Times New Roman" w:hAnsi="Times New Roman" w:cs="Times New Roman"/>
          <w:sz w:val="28"/>
          <w:szCs w:val="28"/>
        </w:rPr>
        <w:t>ого</w:t>
      </w:r>
      <w:r w:rsidR="00B36F3E" w:rsidRPr="000903E5">
        <w:rPr>
          <w:rFonts w:ascii="Times New Roman" w:hAnsi="Times New Roman" w:cs="Times New Roman"/>
          <w:sz w:val="28"/>
          <w:szCs w:val="28"/>
        </w:rPr>
        <w:t xml:space="preserve"> </w:t>
      </w:r>
      <w:r w:rsidR="00B36F3E">
        <w:rPr>
          <w:rFonts w:ascii="Times New Roman" w:hAnsi="Times New Roman" w:cs="Times New Roman"/>
          <w:sz w:val="28"/>
          <w:szCs w:val="28"/>
        </w:rPr>
        <w:t>УФАС России по контролю в сфере закупок</w:t>
      </w:r>
      <w:r w:rsidR="00DE1B28" w:rsidRPr="00DE1B28">
        <w:rPr>
          <w:rFonts w:ascii="Times New Roman" w:hAnsi="Times New Roman" w:cs="Times New Roman"/>
          <w:sz w:val="28"/>
          <w:szCs w:val="28"/>
        </w:rPr>
        <w:t xml:space="preserve"> </w:t>
      </w:r>
      <w:r w:rsidR="00780975">
        <w:rPr>
          <w:rFonts w:ascii="Times New Roman" w:hAnsi="Times New Roman" w:cs="Times New Roman"/>
          <w:sz w:val="28"/>
          <w:szCs w:val="28"/>
        </w:rPr>
        <w:t xml:space="preserve">по делу № </w:t>
      </w:r>
      <w:r w:rsidR="00A8112D">
        <w:rPr>
          <w:rFonts w:ascii="Times New Roman" w:hAnsi="Times New Roman" w:cs="Times New Roman"/>
          <w:sz w:val="28"/>
          <w:szCs w:val="28"/>
        </w:rPr>
        <w:t>047/06/42-1179/2023 о признании жалобы обоснованной.</w:t>
      </w:r>
    </w:p>
    <w:p w:rsidR="00D302EA" w:rsidRPr="00B36F3E" w:rsidRDefault="002F244D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- направленные антимонопольным органом Представительств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282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</w:t>
      </w:r>
      <w:r w:rsidRPr="00DD1282">
        <w:rPr>
          <w:rFonts w:ascii="Times New Roman" w:hAnsi="Times New Roman" w:cs="Times New Roman"/>
          <w:sz w:val="28"/>
          <w:szCs w:val="28"/>
        </w:rPr>
        <w:lastRenderedPageBreak/>
        <w:t>к нарушению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75">
        <w:rPr>
          <w:rFonts w:ascii="Times New Roman" w:hAnsi="Times New Roman" w:cs="Times New Roman"/>
          <w:b/>
          <w:sz w:val="28"/>
          <w:szCs w:val="28"/>
        </w:rPr>
        <w:t>присутствуют</w:t>
      </w:r>
      <w:r w:rsidR="00A8112D">
        <w:rPr>
          <w:rFonts w:ascii="Times New Roman" w:hAnsi="Times New Roman" w:cs="Times New Roman"/>
          <w:sz w:val="28"/>
          <w:szCs w:val="28"/>
        </w:rPr>
        <w:t xml:space="preserve">, выдано предписание </w:t>
      </w:r>
      <w:r w:rsidR="00A8112D" w:rsidRPr="00A8112D">
        <w:rPr>
          <w:rFonts w:ascii="Times New Roman" w:hAnsi="Times New Roman" w:cs="Times New Roman"/>
          <w:sz w:val="28"/>
          <w:szCs w:val="28"/>
        </w:rPr>
        <w:t>комисси</w:t>
      </w:r>
      <w:r w:rsidR="00B36F3E">
        <w:rPr>
          <w:rFonts w:ascii="Times New Roman" w:hAnsi="Times New Roman" w:cs="Times New Roman"/>
          <w:sz w:val="28"/>
          <w:szCs w:val="28"/>
        </w:rPr>
        <w:t>ей</w:t>
      </w:r>
      <w:r w:rsidR="00A8112D" w:rsidRPr="00A8112D">
        <w:rPr>
          <w:rFonts w:ascii="Times New Roman" w:hAnsi="Times New Roman" w:cs="Times New Roman"/>
          <w:sz w:val="28"/>
          <w:szCs w:val="28"/>
        </w:rPr>
        <w:t xml:space="preserve"> </w:t>
      </w:r>
      <w:r w:rsidR="000903E5" w:rsidRPr="000903E5">
        <w:rPr>
          <w:rFonts w:ascii="Times New Roman" w:hAnsi="Times New Roman" w:cs="Times New Roman"/>
          <w:sz w:val="28"/>
          <w:szCs w:val="28"/>
        </w:rPr>
        <w:t>Ленинградск</w:t>
      </w:r>
      <w:r w:rsidR="00B36F3E">
        <w:rPr>
          <w:rFonts w:ascii="Times New Roman" w:hAnsi="Times New Roman" w:cs="Times New Roman"/>
          <w:sz w:val="28"/>
          <w:szCs w:val="28"/>
        </w:rPr>
        <w:t>ого</w:t>
      </w:r>
      <w:r w:rsidR="000903E5" w:rsidRPr="000903E5">
        <w:rPr>
          <w:rFonts w:ascii="Times New Roman" w:hAnsi="Times New Roman" w:cs="Times New Roman"/>
          <w:sz w:val="28"/>
          <w:szCs w:val="28"/>
        </w:rPr>
        <w:t xml:space="preserve"> </w:t>
      </w:r>
      <w:r w:rsidR="00B36F3E">
        <w:rPr>
          <w:rFonts w:ascii="Times New Roman" w:hAnsi="Times New Roman" w:cs="Times New Roman"/>
          <w:sz w:val="28"/>
          <w:szCs w:val="28"/>
        </w:rPr>
        <w:t xml:space="preserve">УФАС России по контролю в сфере закупок </w:t>
      </w:r>
      <w:r w:rsidR="000903E5" w:rsidRPr="000903E5">
        <w:rPr>
          <w:rFonts w:ascii="Times New Roman" w:hAnsi="Times New Roman" w:cs="Times New Roman"/>
          <w:sz w:val="28"/>
          <w:szCs w:val="28"/>
        </w:rPr>
        <w:t xml:space="preserve"> </w:t>
      </w:r>
      <w:r w:rsidR="00A8112D" w:rsidRPr="00A8112D">
        <w:rPr>
          <w:rFonts w:ascii="Times New Roman" w:hAnsi="Times New Roman" w:cs="Times New Roman"/>
          <w:sz w:val="28"/>
          <w:szCs w:val="28"/>
        </w:rPr>
        <w:t>по делу № 047/06/42-1179/2023</w:t>
      </w:r>
      <w:r w:rsidR="00A8112D">
        <w:rPr>
          <w:rFonts w:ascii="Times New Roman" w:hAnsi="Times New Roman" w:cs="Times New Roman"/>
          <w:sz w:val="28"/>
          <w:szCs w:val="28"/>
        </w:rPr>
        <w:t xml:space="preserve"> об устранении допущенных нарушений </w:t>
      </w:r>
      <w:r w:rsidR="00A8112D" w:rsidRPr="00A8112D">
        <w:rPr>
          <w:rFonts w:ascii="Times New Roman" w:hAnsi="Times New Roman" w:cs="Times New Roman"/>
          <w:sz w:val="28"/>
          <w:szCs w:val="28"/>
        </w:rPr>
        <w:t xml:space="preserve">путем приведения проекта контракта в соответствие нормам Закона о контрактной системе </w:t>
      </w:r>
      <w:r w:rsidR="00A8112D">
        <w:rPr>
          <w:rFonts w:ascii="Times New Roman" w:hAnsi="Times New Roman" w:cs="Times New Roman"/>
          <w:sz w:val="28"/>
          <w:szCs w:val="28"/>
        </w:rPr>
        <w:t>на этапе заключения</w:t>
      </w:r>
      <w:r w:rsidR="00A8112D" w:rsidRPr="00A8112D">
        <w:rPr>
          <w:rFonts w:ascii="Times New Roman" w:hAnsi="Times New Roman" w:cs="Times New Roman"/>
          <w:sz w:val="28"/>
          <w:szCs w:val="28"/>
        </w:rPr>
        <w:t xml:space="preserve"> контракта, </w:t>
      </w:r>
      <w:r w:rsidR="00A8112D" w:rsidRPr="00840F56">
        <w:rPr>
          <w:rFonts w:ascii="Times New Roman" w:hAnsi="Times New Roman" w:cs="Times New Roman"/>
          <w:sz w:val="28"/>
          <w:szCs w:val="28"/>
        </w:rPr>
        <w:t xml:space="preserve">с учетом решения Комиссии по делу № </w:t>
      </w:r>
      <w:r w:rsidR="00A8112D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047/06/42-1179/2023 от 25.05.2023.</w:t>
      </w:r>
    </w:p>
    <w:p w:rsidR="002B1226" w:rsidRPr="00B36F3E" w:rsidRDefault="002B1226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предписания был направлен заключенный</w:t>
      </w:r>
      <w:r w:rsidR="00527E7F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</w:t>
      </w:r>
      <w:r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27E7F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</w:t>
      </w:r>
      <w:r w:rsidR="00B36F3E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36F3E"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>УФАС России</w:t>
      </w:r>
      <w:r w:rsidRPr="00B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устраненными нарушениями.</w:t>
      </w:r>
    </w:p>
    <w:p w:rsidR="002F244D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Доля проектов нормативных правовых актов Представительства,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76D3" w:rsidRPr="00DD1282" w:rsidRDefault="00B476D3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D1282">
        <w:rPr>
          <w:rFonts w:ascii="Times New Roman" w:hAnsi="Times New Roman" w:cs="Times New Roman"/>
          <w:sz w:val="28"/>
          <w:szCs w:val="28"/>
        </w:rPr>
        <w:t>оличество проектов нормативных правовых актов Представительства, в которых данным органом выявлены риски нарушения антимонопольного законодательства (в отчетном периоде)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B476D3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282">
        <w:rPr>
          <w:rFonts w:ascii="Times New Roman" w:hAnsi="Times New Roman" w:cs="Times New Roman"/>
          <w:sz w:val="28"/>
          <w:szCs w:val="28"/>
        </w:rPr>
        <w:t>количество нормативных правовых актов Представительства, в которых антимонопольным органом выявлены нарушения антимонопольного законодательства (в отчетном периоде)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6D3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Доля нормативных правовых актов Представительства,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76D3" w:rsidRPr="00DD1282" w:rsidRDefault="00B476D3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D1282">
        <w:rPr>
          <w:rFonts w:ascii="Times New Roman" w:hAnsi="Times New Roman" w:cs="Times New Roman"/>
          <w:sz w:val="28"/>
          <w:szCs w:val="28"/>
        </w:rPr>
        <w:t>оличество нормативных правовых актов Представительства, в которых данным органом выявлены риски нарушения антимонопольного законодательства (в отчетном периоде)</w:t>
      </w:r>
      <w:r w:rsidRPr="00B47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B476D3" w:rsidRPr="0027754E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- количество нормативных правовых актов Представительства, в которых антимонопольным органом выявлены нарушения антимонопольного </w:t>
      </w:r>
      <w:r w:rsidRPr="0027754E">
        <w:rPr>
          <w:rFonts w:ascii="Times New Roman" w:hAnsi="Times New Roman" w:cs="Times New Roman"/>
          <w:sz w:val="28"/>
          <w:szCs w:val="28"/>
        </w:rPr>
        <w:t xml:space="preserve">законодательства (в отчетном периоде) – </w:t>
      </w:r>
      <w:r w:rsidRPr="0027754E">
        <w:rPr>
          <w:rFonts w:ascii="Times New Roman" w:hAnsi="Times New Roman" w:cs="Times New Roman"/>
          <w:b/>
          <w:sz w:val="28"/>
          <w:szCs w:val="28"/>
        </w:rPr>
        <w:t>отсутствуют.</w:t>
      </w:r>
    </w:p>
    <w:p w:rsidR="00347055" w:rsidRPr="00347055" w:rsidRDefault="00347055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754E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27754E">
        <w:rPr>
          <w:rFonts w:ascii="Times New Roman" w:eastAsia="Times New Roman" w:hAnsi="Times New Roman" w:cs="Times New Roman"/>
          <w:sz w:val="28"/>
          <w:szCs w:val="28"/>
        </w:rPr>
        <w:t xml:space="preserve">выявленных </w:t>
      </w:r>
      <w:proofErr w:type="spellStart"/>
      <w:r w:rsidRPr="0027754E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27754E">
        <w:rPr>
          <w:rFonts w:ascii="Times New Roman" w:eastAsia="Times New Roman" w:hAnsi="Times New Roman" w:cs="Times New Roman"/>
          <w:sz w:val="28"/>
          <w:szCs w:val="28"/>
        </w:rPr>
        <w:t>-рисках проводилась за предыдущие 3 года.</w:t>
      </w:r>
    </w:p>
    <w:p w:rsidR="00502AEA" w:rsidRPr="00C5428C" w:rsidRDefault="00817D96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 w:rsidR="00502AEA"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недопущения </w:t>
      </w:r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возникновения </w:t>
      </w:r>
      <w:proofErr w:type="spellStart"/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-рисков и снижения рисков нарушения антимонопольного законодательства</w:t>
      </w:r>
      <w:r w:rsidR="00704A7C"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Представительством предприняты следующие меры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4A7C" w:rsidRPr="00C5428C" w:rsidRDefault="00704A7C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проведения закупок и недопущения следующих случаев: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уклонение от проведения процедуры определения поставщика (подрядчика, исполнителя);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включение в описание объекта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требований к товарам, информации, работам, услугам при условии, если такие требования или указания влекут за собой ограничение количества участников закупки;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нарушение порядка определения и обоснования начальной (максимальной) цены контракта (НМЦК)</w:t>
      </w:r>
      <w:r w:rsidR="00C5428C" w:rsidRPr="00C5428C">
        <w:rPr>
          <w:rFonts w:ascii="Times New Roman" w:eastAsia="Times New Roman" w:hAnsi="Times New Roman" w:cs="Times New Roman"/>
          <w:sz w:val="28"/>
          <w:szCs w:val="28"/>
        </w:rPr>
        <w:t>, завышение или занижение НМЦК;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использование в контрактах завышенных требований к участнику, не предусмотренных действующим законодательством</w:t>
      </w:r>
      <w:r w:rsidR="00D3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(установление нереальных сроков поставок, выполнени</w:t>
      </w:r>
      <w:r w:rsidR="0086640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работ, оказани</w:t>
      </w:r>
      <w:r w:rsidR="0086640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услуг);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установление требований к товарам, использование которых вообще не предусмотрено при производстве работ;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lastRenderedPageBreak/>
        <w:t>- нарушение порядка определения победителя в рамках процедуры определения поставщика (подрядчика, исполнителя);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«дробление» закупки с целью заключения контракта с единственным поставщиком без проведения конкурентных торгов;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выбор ненадлежащего способа определения поставщика, в том числе заключени</w:t>
      </w:r>
      <w:r w:rsidR="008664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контракта с единственным поставщиком без достаточных на то оснований;</w:t>
      </w:r>
    </w:p>
    <w:p w:rsid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не размещение в ЕИС информации, подлежащей опубликованию.</w:t>
      </w:r>
    </w:p>
    <w:p w:rsidR="006149FC" w:rsidRDefault="0093705C" w:rsidP="0083574B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527E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Представительстве п</w:t>
      </w:r>
      <w:r w:rsidR="006149FC">
        <w:rPr>
          <w:rFonts w:ascii="Times New Roman" w:eastAsia="Times New Roman" w:hAnsi="Times New Roman" w:cs="Times New Roman"/>
          <w:sz w:val="28"/>
          <w:szCs w:val="28"/>
        </w:rPr>
        <w:t xml:space="preserve">роведен внутренний финансовый аудит (в соответствии с планом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527E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149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49FC" w:rsidRPr="00554171" w:rsidRDefault="006149FC" w:rsidP="0083574B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171">
        <w:rPr>
          <w:rFonts w:ascii="Times New Roman" w:eastAsia="Times New Roman" w:hAnsi="Times New Roman" w:cs="Times New Roman"/>
          <w:sz w:val="28"/>
          <w:szCs w:val="28"/>
        </w:rPr>
        <w:t>Сформирован реестр (карта) коррупционных рисков, возник</w:t>
      </w:r>
      <w:r w:rsidR="0083574B" w:rsidRPr="00554171">
        <w:rPr>
          <w:rFonts w:ascii="Times New Roman" w:eastAsia="Times New Roman" w:hAnsi="Times New Roman" w:cs="Times New Roman"/>
          <w:sz w:val="28"/>
          <w:szCs w:val="28"/>
        </w:rPr>
        <w:t>ающих при осуществлении закупок</w:t>
      </w:r>
      <w:r w:rsidR="00AF002E">
        <w:rPr>
          <w:rFonts w:ascii="Times New Roman" w:eastAsia="Times New Roman" w:hAnsi="Times New Roman" w:cs="Times New Roman"/>
          <w:sz w:val="28"/>
          <w:szCs w:val="28"/>
        </w:rPr>
        <w:t xml:space="preserve"> на 2023 год</w:t>
      </w:r>
      <w:r w:rsidR="0083574B" w:rsidRPr="005541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3574B" w:rsidRPr="00D9760B">
        <w:rPr>
          <w:rFonts w:ascii="Times New Roman" w:eastAsia="Times New Roman" w:hAnsi="Times New Roman" w:cs="Times New Roman"/>
          <w:sz w:val="28"/>
          <w:szCs w:val="28"/>
        </w:rPr>
        <w:t>утвержден Распоряжением заместителя руководителя Представительства от 02 ноября 2020 года № 02.01.32-рп).</w:t>
      </w:r>
    </w:p>
    <w:p w:rsidR="0093705C" w:rsidRPr="00C5428C" w:rsidRDefault="0093705C" w:rsidP="0093705C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Представительства, ответственные за проведение закупок, участвуют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семинарах, организованных комитетом государственного заказа Ленинградской области.</w:t>
      </w:r>
    </w:p>
    <w:p w:rsidR="00817D96" w:rsidRPr="00C5428C" w:rsidRDefault="0093705C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Запланировано обучение сотрудников по программе повышения квалификации: «Управление государственными и муниципальными закупками»</w:t>
      </w:r>
      <w:r w:rsidR="00817D96" w:rsidRPr="00C54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D96" w:rsidRDefault="003573D7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о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повышения квалификации:</w:t>
      </w:r>
      <w:r w:rsidR="00D4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финансовый аудит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CE3" w:rsidRPr="00B476D3" w:rsidRDefault="00E02CE3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Запланировано обучение сотрудников по программе повышения квалификации: «Противодействие коррупции».</w:t>
      </w:r>
    </w:p>
    <w:p w:rsidR="009E2907" w:rsidRPr="00C61E27" w:rsidRDefault="00C61E27" w:rsidP="00C61E27">
      <w:pPr>
        <w:ind w:left="-567" w:right="-284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228E1">
        <w:rPr>
          <w:rFonts w:ascii="Times New Roman" w:hAnsi="Times New Roman" w:cs="Times New Roman"/>
          <w:sz w:val="28"/>
          <w:szCs w:val="28"/>
        </w:rPr>
        <w:t xml:space="preserve"> итогам</w:t>
      </w:r>
      <w:r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3228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228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уровень рисков нарушения Представительством антимонопольного законодательства оценен как «низкий».</w:t>
      </w:r>
    </w:p>
    <w:sectPr w:rsidR="009E2907" w:rsidRPr="00C6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368C"/>
    <w:multiLevelType w:val="hybridMultilevel"/>
    <w:tmpl w:val="DAF8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07"/>
    <w:rsid w:val="000903E5"/>
    <w:rsid w:val="00104038"/>
    <w:rsid w:val="0019355B"/>
    <w:rsid w:val="002524C7"/>
    <w:rsid w:val="0027754E"/>
    <w:rsid w:val="002B1226"/>
    <w:rsid w:val="002C7FA3"/>
    <w:rsid w:val="002F244D"/>
    <w:rsid w:val="0031352A"/>
    <w:rsid w:val="003228E1"/>
    <w:rsid w:val="00347055"/>
    <w:rsid w:val="003573D7"/>
    <w:rsid w:val="0037456E"/>
    <w:rsid w:val="003F17B6"/>
    <w:rsid w:val="00502AEA"/>
    <w:rsid w:val="00527E7F"/>
    <w:rsid w:val="00554171"/>
    <w:rsid w:val="006149FC"/>
    <w:rsid w:val="006524E1"/>
    <w:rsid w:val="00704A7C"/>
    <w:rsid w:val="00780975"/>
    <w:rsid w:val="00817D96"/>
    <w:rsid w:val="0083574B"/>
    <w:rsid w:val="00840F56"/>
    <w:rsid w:val="0086640A"/>
    <w:rsid w:val="008D2C48"/>
    <w:rsid w:val="008D42DA"/>
    <w:rsid w:val="0093705C"/>
    <w:rsid w:val="009E2907"/>
    <w:rsid w:val="00A8112D"/>
    <w:rsid w:val="00AF002E"/>
    <w:rsid w:val="00B36F3E"/>
    <w:rsid w:val="00B476D3"/>
    <w:rsid w:val="00C538AD"/>
    <w:rsid w:val="00C5428C"/>
    <w:rsid w:val="00C61E27"/>
    <w:rsid w:val="00D302EA"/>
    <w:rsid w:val="00D44F84"/>
    <w:rsid w:val="00D9760B"/>
    <w:rsid w:val="00DE1B28"/>
    <w:rsid w:val="00E02CE3"/>
    <w:rsid w:val="00E44568"/>
    <w:rsid w:val="00E53593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D19E-8ACE-4B55-9312-541392F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96"/>
    <w:pPr>
      <w:ind w:left="720"/>
      <w:contextualSpacing/>
    </w:pPr>
  </w:style>
  <w:style w:type="paragraph" w:customStyle="1" w:styleId="ConsPlusNormal">
    <w:name w:val="ConsPlusNormal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524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s.lenobl.ru/ru/progandplan/antimonopolnyj-kompla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1042-EB23-45FF-AFEA-F1E9850D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 Чуйкина</cp:lastModifiedBy>
  <cp:revision>17</cp:revision>
  <cp:lastPrinted>2021-02-03T07:00:00Z</cp:lastPrinted>
  <dcterms:created xsi:type="dcterms:W3CDTF">2021-02-02T13:12:00Z</dcterms:created>
  <dcterms:modified xsi:type="dcterms:W3CDTF">2024-02-05T08:54:00Z</dcterms:modified>
</cp:coreProperties>
</file>